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36C" w:rsidRDefault="0043536C" w:rsidP="0043536C">
      <w:pPr>
        <w:spacing w:after="0" w:line="240" w:lineRule="auto"/>
        <w:ind w:left="720" w:hanging="12"/>
        <w:jc w:val="center"/>
        <w:rPr>
          <w:rFonts w:ascii="Times New Roman" w:hAnsi="Times New Roman" w:cs="Times New Roman"/>
          <w:b/>
          <w:sz w:val="28"/>
          <w:szCs w:val="28"/>
          <w:lang w:val="kk-KZ"/>
        </w:rPr>
      </w:pPr>
      <w:r>
        <w:rPr>
          <w:rFonts w:ascii="Times New Roman" w:hAnsi="Times New Roman" w:cs="Times New Roman"/>
          <w:b/>
          <w:sz w:val="28"/>
          <w:szCs w:val="28"/>
          <w:lang w:val="kk-KZ"/>
        </w:rPr>
        <w:t>1</w:t>
      </w:r>
      <w:r w:rsidR="008704B9">
        <w:rPr>
          <w:rFonts w:ascii="Times New Roman" w:hAnsi="Times New Roman" w:cs="Times New Roman"/>
          <w:b/>
          <w:sz w:val="28"/>
          <w:szCs w:val="28"/>
          <w:lang w:val="kk-KZ"/>
        </w:rPr>
        <w:t>2</w:t>
      </w:r>
      <w:r>
        <w:rPr>
          <w:rFonts w:ascii="Times New Roman" w:hAnsi="Times New Roman" w:cs="Times New Roman"/>
          <w:b/>
          <w:sz w:val="28"/>
          <w:szCs w:val="28"/>
          <w:lang w:val="kk-KZ"/>
        </w:rPr>
        <w:t>-дәріс</w:t>
      </w:r>
    </w:p>
    <w:p w:rsidR="00144561" w:rsidRPr="00C33A6A" w:rsidRDefault="00970214" w:rsidP="0043536C">
      <w:pPr>
        <w:spacing w:after="0" w:line="240" w:lineRule="auto"/>
        <w:ind w:left="720" w:hanging="12"/>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Сату </w:t>
      </w:r>
      <w:r w:rsidR="00C33A6A" w:rsidRPr="00C33A6A">
        <w:rPr>
          <w:rFonts w:ascii="Times New Roman" w:hAnsi="Times New Roman"/>
          <w:b/>
          <w:sz w:val="28"/>
          <w:szCs w:val="28"/>
          <w:lang w:val="kk-KZ"/>
        </w:rPr>
        <w:t xml:space="preserve">көлемін </w:t>
      </w:r>
      <w:r w:rsidR="0043536C">
        <w:rPr>
          <w:rFonts w:ascii="Times New Roman" w:hAnsi="Times New Roman"/>
          <w:b/>
          <w:sz w:val="28"/>
          <w:szCs w:val="28"/>
          <w:lang w:val="kk-KZ"/>
        </w:rPr>
        <w:t xml:space="preserve">болжауда </w:t>
      </w:r>
      <w:r w:rsidR="00C33A6A" w:rsidRPr="00C33A6A">
        <w:rPr>
          <w:rFonts w:ascii="Times New Roman" w:hAnsi="Times New Roman"/>
          <w:b/>
          <w:sz w:val="28"/>
          <w:szCs w:val="28"/>
          <w:lang w:val="kk-KZ"/>
        </w:rPr>
        <w:t>экономика-математикалық үлгіні қолдану</w:t>
      </w:r>
      <w:r w:rsidR="00C45198">
        <w:rPr>
          <w:rFonts w:ascii="Times New Roman" w:hAnsi="Times New Roman"/>
          <w:b/>
          <w:sz w:val="28"/>
          <w:szCs w:val="28"/>
          <w:lang w:val="kk-KZ"/>
        </w:rPr>
        <w:t xml:space="preserve"> әдісі</w:t>
      </w:r>
    </w:p>
    <w:p w:rsidR="0043536C" w:rsidRPr="0043536C" w:rsidRDefault="0043536C" w:rsidP="0043536C">
      <w:pPr>
        <w:spacing w:after="0" w:line="240" w:lineRule="auto"/>
        <w:jc w:val="both"/>
        <w:rPr>
          <w:rFonts w:ascii="Times New Roman" w:hAnsi="Times New Roman" w:cs="Times New Roman"/>
          <w:b/>
          <w:sz w:val="28"/>
          <w:szCs w:val="28"/>
          <w:lang w:val="kk-KZ"/>
        </w:rPr>
      </w:pPr>
      <w:r w:rsidRPr="0043536C">
        <w:rPr>
          <w:rFonts w:ascii="Times New Roman" w:hAnsi="Times New Roman" w:cs="Times New Roman"/>
          <w:sz w:val="28"/>
          <w:szCs w:val="28"/>
          <w:lang w:val="kk-KZ"/>
        </w:rPr>
        <w:t>Қарастырылатын сұрақтар:</w:t>
      </w:r>
      <w:r w:rsidRPr="0043536C">
        <w:rPr>
          <w:rFonts w:ascii="Times New Roman" w:hAnsi="Times New Roman" w:cs="Times New Roman"/>
          <w:b/>
          <w:sz w:val="28"/>
          <w:szCs w:val="28"/>
          <w:lang w:val="kk-KZ"/>
        </w:rPr>
        <w:t xml:space="preserve"> Жұптық корреляция. Корреляциялық талдау. Стьюдент критерийі. Регрессиялық талдау. Регрессия теңдеуінің коэффициенттерінің мәні</w:t>
      </w:r>
    </w:p>
    <w:p w:rsidR="0043536C" w:rsidRPr="00144561" w:rsidRDefault="0043536C" w:rsidP="00144561">
      <w:pPr>
        <w:tabs>
          <w:tab w:val="left" w:pos="540"/>
        </w:tabs>
        <w:spacing w:after="0" w:line="240" w:lineRule="auto"/>
        <w:ind w:firstLine="708"/>
        <w:jc w:val="both"/>
        <w:rPr>
          <w:rFonts w:ascii="Times New Roman" w:hAnsi="Times New Roman" w:cs="Times New Roman"/>
          <w:sz w:val="28"/>
          <w:szCs w:val="28"/>
          <w:lang w:val="kk-KZ"/>
        </w:rPr>
      </w:pPr>
    </w:p>
    <w:p w:rsidR="00144561" w:rsidRPr="00144561" w:rsidRDefault="00144561" w:rsidP="00144561">
      <w:pPr>
        <w:tabs>
          <w:tab w:val="left" w:pos="540"/>
        </w:tabs>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Егер зерттеуге үлкен мөлшерде бақылаулар (объектілер) алынатын болса және олардың мәнін салыстырса, зерттелетін факторлар мен нәтижелі көрсеткіш арасындағы өзара байланыс көрінеді.Онда үлкен сандар заңына сәйкес нәтижелі көрсеткішке басқа факторлардың әсер етуі басылады, бейтараптандырылады. Бұл зерделенетін құбылыстар арасындағы қатынасқа байланыс орнату мүмкіндігін береді.</w:t>
      </w:r>
    </w:p>
    <w:p w:rsidR="00144561" w:rsidRPr="00144561" w:rsidRDefault="00144561" w:rsidP="00144561">
      <w:pPr>
        <w:tabs>
          <w:tab w:val="left" w:pos="540"/>
        </w:tabs>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Корреляциялық (стохастикалық) байланыс – тек қана бақылау кезінде пайда болатын көрсеткіштер арасындағы толық емес, ықтимал тәуелділік. Корреляцияның жұптық және көптік түрлері бар.</w:t>
      </w:r>
    </w:p>
    <w:p w:rsidR="00144561" w:rsidRPr="00144561" w:rsidRDefault="00144561" w:rsidP="00144561">
      <w:pPr>
        <w:tabs>
          <w:tab w:val="left" w:pos="540"/>
        </w:tabs>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Жұптық корреляция</w:t>
      </w:r>
      <w:r w:rsidR="00E8515C">
        <w:rPr>
          <w:rFonts w:ascii="Times New Roman" w:hAnsi="Times New Roman" w:cs="Times New Roman"/>
          <w:sz w:val="28"/>
          <w:szCs w:val="28"/>
          <w:lang w:val="kk-KZ"/>
        </w:rPr>
        <w:t xml:space="preserve"> </w:t>
      </w:r>
      <w:r w:rsidRPr="00144561">
        <w:rPr>
          <w:rFonts w:ascii="Times New Roman" w:hAnsi="Times New Roman" w:cs="Times New Roman"/>
          <w:sz w:val="28"/>
          <w:szCs w:val="28"/>
          <w:lang w:val="kk-KZ"/>
        </w:rPr>
        <w:t>-</w:t>
      </w:r>
      <w:r w:rsidR="00E8515C">
        <w:rPr>
          <w:rFonts w:ascii="Times New Roman" w:hAnsi="Times New Roman" w:cs="Times New Roman"/>
          <w:sz w:val="28"/>
          <w:szCs w:val="28"/>
          <w:lang w:val="kk-KZ"/>
        </w:rPr>
        <w:t xml:space="preserve"> </w:t>
      </w:r>
      <w:r w:rsidRPr="00144561">
        <w:rPr>
          <w:rFonts w:ascii="Times New Roman" w:hAnsi="Times New Roman" w:cs="Times New Roman"/>
          <w:sz w:val="28"/>
          <w:szCs w:val="28"/>
          <w:lang w:val="kk-KZ"/>
        </w:rPr>
        <w:t xml:space="preserve">бұл екі көрсеткіш арасындағы байланыс, оның біреуі-факторлық, ал екіншісі-нәтижелі болып табылады. </w:t>
      </w:r>
    </w:p>
    <w:p w:rsidR="00144561" w:rsidRPr="00144561" w:rsidRDefault="00144561" w:rsidP="00144561">
      <w:pPr>
        <w:tabs>
          <w:tab w:val="left" w:pos="540"/>
        </w:tabs>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 xml:space="preserve">Көптік корреляция нәтижелі байланыс бар бірнеше фактордың өзара әрекет етуінен  пайда болады. </w:t>
      </w:r>
    </w:p>
    <w:p w:rsidR="00144561" w:rsidRPr="00144561" w:rsidRDefault="00144561" w:rsidP="00144561">
      <w:pPr>
        <w:tabs>
          <w:tab w:val="left" w:pos="540"/>
        </w:tabs>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 xml:space="preserve">Стохатикалық қатынастарды зерттеу үшін экономикалық талдаудың келесі әдістері пайдаланылады: параллель және динамикалық қатарларды салыстыру, аналитикалық топтау, кестелер. Бірақ олар тек қана жалпы сипат пен байланыс бағытын анықтауға мүмкіндік береді. Факторлық талдаудың негізгі тапсырмасы - әрбір фактордың нәтижелі көрсеткішке әсер етуі дәрежесін анықтау. Бұл мақсатта корреляциялық, дисперсиялық, компонентті, қазіргі заманғы көп өлшемді факторлық талдау мен т.б. қолданылады. Экономикалық зерттеулерде корреляциялық талдау тәсілдері кеңінен қолданылады, олар көрсеткіштер арасындағы өзара байланысты санды түрде анықтауға мүмкіндік береді. </w:t>
      </w:r>
    </w:p>
    <w:p w:rsidR="00144561" w:rsidRPr="00144561" w:rsidRDefault="00144561" w:rsidP="00144561">
      <w:pPr>
        <w:tabs>
          <w:tab w:val="left" w:pos="540"/>
        </w:tabs>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Корреляциялық талдауды қолдануға қажетті жағдайлар:</w:t>
      </w:r>
    </w:p>
    <w:p w:rsidR="00144561" w:rsidRPr="00144561" w:rsidRDefault="00144561" w:rsidP="00144561">
      <w:pPr>
        <w:tabs>
          <w:tab w:val="left" w:pos="540"/>
        </w:tabs>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 зерттелетін факторлық және нәтижелі көрсеткіштердің (динамикада немесе осы жылғы біртекті объектілердің жиынтығы бойынша) аумағы туралы үлкен мөлшердегі бақылаулардың бар болуы;</w:t>
      </w:r>
      <w:r w:rsidRPr="00144561">
        <w:rPr>
          <w:rFonts w:ascii="Times New Roman" w:hAnsi="Times New Roman" w:cs="Times New Roman"/>
          <w:sz w:val="28"/>
          <w:szCs w:val="28"/>
          <w:lang w:val="kk-KZ"/>
        </w:rPr>
        <w:tab/>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 зерттелетін факторлар сандық өлшеуге ие болуы және ақпараттан сол немесе басқа көздерінде көрінуі тиіс.</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Корреляциялық талдауды қолдану келесі тапсырмаларды шешуге мүмкіндік береді:</w:t>
      </w:r>
    </w:p>
    <w:p w:rsidR="00144561" w:rsidRPr="00144561" w:rsidRDefault="00144561" w:rsidP="00144561">
      <w:pPr>
        <w:numPr>
          <w:ilvl w:val="0"/>
          <w:numId w:val="1"/>
        </w:numPr>
        <w:tabs>
          <w:tab w:val="clear" w:pos="4260"/>
          <w:tab w:val="num" w:pos="1080"/>
        </w:tabs>
        <w:spacing w:after="0" w:line="240" w:lineRule="auto"/>
        <w:ind w:left="0"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бір немесе бірнеше фактордың (абсолютті өлшеуде) әсер етуімен нәтижелі көрсеткіштің өзгеруін анықтауға, бұл дегеніміз, факторлықтың бір бірлікке өзгеруі кезінде нәтижелі көрсеткіштің аумағы неше бірлікке өзгеретінін анықтау;</w:t>
      </w:r>
    </w:p>
    <w:p w:rsidR="00144561" w:rsidRPr="00144561" w:rsidRDefault="00144561" w:rsidP="00144561">
      <w:pPr>
        <w:numPr>
          <w:ilvl w:val="0"/>
          <w:numId w:val="1"/>
        </w:numPr>
        <w:tabs>
          <w:tab w:val="clear" w:pos="4260"/>
          <w:tab w:val="num" w:pos="1080"/>
        </w:tabs>
        <w:spacing w:after="0" w:line="240" w:lineRule="auto"/>
        <w:ind w:left="0"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lastRenderedPageBreak/>
        <w:t>әрбір фактордан нәтижелі көрсеткіштің тәуелділігінің салыстырмалы дәрежесін белгілеуге.</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Корреляциялық қатынастарды зерттеу қызмет талдауында зор мәнге ие. Бұл факторлық талдаудың мәнді тереңдеуінен көрінеді, зерттелетін көрсеткіштердің деңгейін қалыптастыруда әрбір фактордың орны мен ролі белгіленеді, зерделенетін құбылыстар туралы білім тереңдей түседі, олардың даму заңдылықтары анықталады және қорытынды ретінде- жоспарлар мен басқарушылық шешімдер нақтырақ негізделеді, кәсіпорын қызметінің қорытындылары объективті түрде бағаланады және шаруашылық ішіндегі резервтер толығымен анықталады.</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 xml:space="preserve">Кәсіпорындардың экономикалық құбылыстары мен шаруашылық қызметтің процесстері факторлардың көп болу себебіне байланысты. Ережедегідей, әрбір факторды жеке алғанда барлығы бойынша зерделенетін факторды анықтамайды. Тек қана факторлар кешені олардың өзара байланысында зерделенетін құбылыстың сипаты туралы толық мағлұмат бере алады. </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 xml:space="preserve">Көп факторлы корреляциялық талдау бірнеше кезеңнен тұрады. Бірінші кезеңде зерделенетін көрсеткішке әсер ететін  факторлар анықталады және корреляциялық талдауға ең маңыздылары іріктелініп алынады. </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Екінші кезеңде корреляциялық талдауға қажетті шығыс ақпараты жинақталады және бағаланады.</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Үшінші кезеңде сипаты зерделенеді және фактор мен нәтижелі көрсеткіш арасындағы байланыс қалыптастырылады, яғни зерттелетін тәуелділіктің маңыздылығын нақты белгілейтін математикалық теңдік таңдап алынады және негізделеді.</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Төртінші кезеңде корреляциялық талдау байланысының негізгі көрсеткіштерінің есебі жүргізіледі.</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 xml:space="preserve">Бесінші кезеңде корреляциялық талдау нәтижелері мен оларды практикалық пайдаланудың статикалық бағасы беріледі. </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Корреляциялық талдауға факторларды іріктеу экономикалық талдаудағы өте маңызды сәт болып табылады. Талдау  қорытындылары бойынша нәтижелерді дұрыс шығару  факторларды іріктеудің дұрыс жүргізілуіне байланысты. Факторларды іріктеу кезінде басты роль теория мен талдаудың практикалық тәжірибесіне жатады. Бұл кезде келесі ережелерді ұстану қажет:</w:t>
      </w:r>
    </w:p>
    <w:p w:rsidR="00144561" w:rsidRPr="00144561" w:rsidRDefault="00144561" w:rsidP="00144561">
      <w:pPr>
        <w:numPr>
          <w:ilvl w:val="0"/>
          <w:numId w:val="1"/>
        </w:numPr>
        <w:tabs>
          <w:tab w:val="clear" w:pos="4260"/>
          <w:tab w:val="left" w:pos="360"/>
          <w:tab w:val="left" w:pos="900"/>
        </w:tabs>
        <w:spacing w:after="0" w:line="240" w:lineRule="auto"/>
        <w:ind w:left="0"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зерделенетін құбылыстардың маңыздылығын олар ғана ашатындықтан, факторларды іріктеу кезінде ең алдымен көрсеткіштердің арасындағы себепті-тергеулік байланыстарды есепке алу қажет. Нәтижелі көрсеткіштерімен тек қана математикалық қатынастардағы факторлардың талдауы практикалық мағынаға ие емес;</w:t>
      </w:r>
    </w:p>
    <w:p w:rsidR="00144561" w:rsidRPr="00144561" w:rsidRDefault="00144561" w:rsidP="00144561">
      <w:pPr>
        <w:numPr>
          <w:ilvl w:val="0"/>
          <w:numId w:val="1"/>
        </w:numPr>
        <w:tabs>
          <w:tab w:val="clear" w:pos="4260"/>
          <w:tab w:val="num" w:pos="360"/>
          <w:tab w:val="left" w:pos="900"/>
        </w:tabs>
        <w:spacing w:after="0" w:line="240" w:lineRule="auto"/>
        <w:ind w:left="0"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 xml:space="preserve">көп факторлы корреляциялық үлгіні құру кезінде барлық жағдай мен талаптарды орындау мүмкін болмағандықтан, нәтижелілік </w:t>
      </w:r>
      <w:r w:rsidRPr="00144561">
        <w:rPr>
          <w:rFonts w:ascii="Times New Roman" w:hAnsi="Times New Roman" w:cs="Times New Roman"/>
          <w:sz w:val="28"/>
          <w:szCs w:val="28"/>
          <w:lang w:val="kk-KZ"/>
        </w:rPr>
        <w:lastRenderedPageBreak/>
        <w:t>көрсеткішке шешу әсерін тигізетін ең маңызды факторларды іріктеп алу қажет. Стьюденттік бойынша сенімділік критерийінің кестеліктен төмен  мөлшеріне ие болатынды есепке алмау қажет;</w:t>
      </w:r>
    </w:p>
    <w:p w:rsidR="00144561" w:rsidRPr="00144561" w:rsidRDefault="00144561" w:rsidP="00144561">
      <w:pPr>
        <w:numPr>
          <w:ilvl w:val="0"/>
          <w:numId w:val="1"/>
        </w:numPr>
        <w:tabs>
          <w:tab w:val="clear" w:pos="4260"/>
          <w:tab w:val="num" w:pos="360"/>
          <w:tab w:val="left" w:pos="900"/>
        </w:tabs>
        <w:spacing w:after="0" w:line="240" w:lineRule="auto"/>
        <w:ind w:left="0"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барлық факторлар санмен өлшенген болуы тиіс, яғни өлшеу бірлігі болуы қажет және ол туралы ақпарат есеп пен есептілікте сақталуы қажет;</w:t>
      </w:r>
    </w:p>
    <w:p w:rsidR="00144561" w:rsidRPr="00144561" w:rsidRDefault="00144561" w:rsidP="00144561">
      <w:pPr>
        <w:numPr>
          <w:ilvl w:val="0"/>
          <w:numId w:val="1"/>
        </w:numPr>
        <w:tabs>
          <w:tab w:val="clear" w:pos="4260"/>
          <w:tab w:val="num" w:pos="360"/>
          <w:tab w:val="left" w:pos="900"/>
        </w:tabs>
        <w:spacing w:after="0" w:line="240" w:lineRule="auto"/>
        <w:ind w:left="0"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желілі түрдегі корреляциялық үлгіге факторларды қосуға болмайды, олардың нәтижелі көрсеткішпен байланысы қисық сызықты сипатқа ие;</w:t>
      </w:r>
    </w:p>
    <w:p w:rsidR="00144561" w:rsidRPr="00144561" w:rsidRDefault="00144561" w:rsidP="00144561">
      <w:pPr>
        <w:numPr>
          <w:ilvl w:val="0"/>
          <w:numId w:val="1"/>
        </w:numPr>
        <w:tabs>
          <w:tab w:val="clear" w:pos="4260"/>
          <w:tab w:val="num" w:pos="360"/>
          <w:tab w:val="left" w:pos="900"/>
        </w:tabs>
        <w:spacing w:after="0" w:line="240" w:lineRule="auto"/>
        <w:ind w:left="0"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корреляциялық үлгіге өзара байланысқан факторларды қосуға болмайды. Екі фактордың арасындағы жұптық коэффициент 0,85 көп болса, онда корреляциялық талдаудың ережесі бойынша олардың біреуін шығару қажет, әйтпесе бұл талдау нәтижелерінің қисаюына әкеліп соғады;</w:t>
      </w:r>
    </w:p>
    <w:p w:rsidR="00144561" w:rsidRPr="00144561" w:rsidRDefault="00144561" w:rsidP="00144561">
      <w:pPr>
        <w:numPr>
          <w:ilvl w:val="0"/>
          <w:numId w:val="1"/>
        </w:numPr>
        <w:tabs>
          <w:tab w:val="clear" w:pos="4260"/>
          <w:tab w:val="num" w:pos="360"/>
          <w:tab w:val="left" w:pos="900"/>
        </w:tabs>
        <w:spacing w:after="0" w:line="240" w:lineRule="auto"/>
        <w:ind w:left="0"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нәтижелік көрсеткішпен функционалды сипатта байланысқан факторларды корреляциялық үлгіге енгізуге болмайды.</w:t>
      </w:r>
    </w:p>
    <w:p w:rsidR="00144561" w:rsidRPr="00144561" w:rsidRDefault="00144561" w:rsidP="00144561">
      <w:pPr>
        <w:tabs>
          <w:tab w:val="left" w:pos="540"/>
        </w:tabs>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Корреляциялық үлгіге факторларды іріктеу кезінде аналитикалық топтар, параллель және динамикалық қатарларды салыстыру әдісі, желілік кестелер үлкен көмек көрсетеді. Олардың көмегімен зерделенетін көрсеткіштер арасындағы бағыт пен пішінді анықтауға болады. Факторларды іріктеуді Стьюдент критерийі бойынша олардың мәнін бағалау негізінде корреляциялық талдау тапсырмаларын шешу процесінде жүргізуге болады, ол туралы төменде айтылады.</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Кәсіпорын қызметінің нәтижелілік көрсеткішіне факторлардың әсер етуін анықтау мақсатында  дипломдық жұмыста компания табысының екі факторға тәуелділігінің экономика-математикалық үлгісі құрылды:</w:t>
      </w:r>
    </w:p>
    <w:p w:rsidR="00144561" w:rsidRPr="00144561" w:rsidRDefault="00144561" w:rsidP="00144561">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х1</w:t>
      </w:r>
      <w:r w:rsidR="00E8515C">
        <w:rPr>
          <w:rFonts w:ascii="Times New Roman" w:hAnsi="Times New Roman" w:cs="Times New Roman"/>
          <w:sz w:val="28"/>
          <w:szCs w:val="28"/>
          <w:lang w:val="kk-KZ"/>
        </w:rPr>
        <w:t xml:space="preserve"> </w:t>
      </w:r>
      <w:r w:rsidRPr="00144561">
        <w:rPr>
          <w:rFonts w:ascii="Times New Roman" w:hAnsi="Times New Roman" w:cs="Times New Roman"/>
          <w:sz w:val="28"/>
          <w:szCs w:val="28"/>
          <w:lang w:val="kk-KZ"/>
        </w:rPr>
        <w:t>-</w:t>
      </w:r>
      <w:r w:rsidR="00E8515C">
        <w:rPr>
          <w:rFonts w:ascii="Times New Roman" w:hAnsi="Times New Roman" w:cs="Times New Roman"/>
          <w:sz w:val="28"/>
          <w:szCs w:val="28"/>
          <w:lang w:val="kk-KZ"/>
        </w:rPr>
        <w:t xml:space="preserve"> абсолюттік өтемділік коэффициенті</w:t>
      </w:r>
    </w:p>
    <w:p w:rsidR="00144561" w:rsidRPr="00144561" w:rsidRDefault="00144561" w:rsidP="00E8515C">
      <w:pPr>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х2</w:t>
      </w:r>
      <w:r w:rsidR="00E8515C">
        <w:rPr>
          <w:rFonts w:ascii="Times New Roman" w:hAnsi="Times New Roman" w:cs="Times New Roman"/>
          <w:sz w:val="28"/>
          <w:szCs w:val="28"/>
          <w:lang w:val="kk-KZ"/>
        </w:rPr>
        <w:t xml:space="preserve"> </w:t>
      </w:r>
      <w:r w:rsidRPr="00144561">
        <w:rPr>
          <w:rFonts w:ascii="Times New Roman" w:hAnsi="Times New Roman" w:cs="Times New Roman"/>
          <w:sz w:val="28"/>
          <w:szCs w:val="28"/>
          <w:lang w:val="kk-KZ"/>
        </w:rPr>
        <w:t xml:space="preserve">- </w:t>
      </w:r>
      <w:r w:rsidR="00E8515C" w:rsidRPr="00E8515C">
        <w:rPr>
          <w:rFonts w:ascii="Times New Roman" w:hAnsi="Times New Roman"/>
          <w:sz w:val="28"/>
          <w:szCs w:val="28"/>
          <w:lang w:val="kk-KZ"/>
        </w:rPr>
        <w:t>айналым капиталының айналымдылық коэффициенті</w:t>
      </w:r>
      <w:r w:rsidR="00E8515C" w:rsidRPr="00144561">
        <w:rPr>
          <w:rFonts w:ascii="Times New Roman" w:hAnsi="Times New Roman" w:cs="Times New Roman"/>
          <w:sz w:val="28"/>
          <w:szCs w:val="28"/>
          <w:lang w:val="kk-KZ"/>
        </w:rPr>
        <w:t xml:space="preserve"> </w:t>
      </w:r>
    </w:p>
    <w:p w:rsidR="00144561" w:rsidRPr="00144561" w:rsidRDefault="00144561" w:rsidP="00144561">
      <w:pPr>
        <w:spacing w:after="0" w:line="240" w:lineRule="auto"/>
        <w:jc w:val="both"/>
        <w:rPr>
          <w:rFonts w:ascii="Times New Roman" w:hAnsi="Times New Roman" w:cs="Times New Roman"/>
          <w:sz w:val="28"/>
          <w:szCs w:val="28"/>
          <w:lang w:val="kk-KZ"/>
        </w:rPr>
      </w:pPr>
    </w:p>
    <w:p w:rsidR="00E8515C" w:rsidRDefault="00144561" w:rsidP="00144561">
      <w:pPr>
        <w:spacing w:after="0" w:line="240" w:lineRule="auto"/>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t xml:space="preserve">Кесте </w:t>
      </w:r>
      <w:r w:rsidR="00E8515C" w:rsidRPr="00C33A6A">
        <w:rPr>
          <w:rFonts w:ascii="Times New Roman" w:hAnsi="Times New Roman" w:cs="Times New Roman"/>
          <w:sz w:val="28"/>
          <w:szCs w:val="28"/>
        </w:rPr>
        <w:t>______</w:t>
      </w:r>
      <w:r w:rsidRPr="00144561">
        <w:rPr>
          <w:rFonts w:ascii="Times New Roman" w:hAnsi="Times New Roman" w:cs="Times New Roman"/>
          <w:sz w:val="28"/>
          <w:szCs w:val="28"/>
          <w:lang w:val="kk-KZ"/>
        </w:rPr>
        <w:t xml:space="preserve"> </w:t>
      </w:r>
    </w:p>
    <w:p w:rsidR="00144561" w:rsidRPr="00144561" w:rsidRDefault="00E8515C" w:rsidP="0014456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w:t>
      </w:r>
      <w:r w:rsidR="00144561" w:rsidRPr="00144561">
        <w:rPr>
          <w:rFonts w:ascii="Times New Roman" w:hAnsi="Times New Roman" w:cs="Times New Roman"/>
          <w:sz w:val="28"/>
          <w:szCs w:val="28"/>
          <w:lang w:val="kk-KZ"/>
        </w:rPr>
        <w:t xml:space="preserve">орреляциялық талдауға арналған </w:t>
      </w:r>
      <w:r>
        <w:rPr>
          <w:rFonts w:ascii="Times New Roman" w:hAnsi="Times New Roman" w:cs="Times New Roman"/>
          <w:sz w:val="28"/>
          <w:szCs w:val="28"/>
          <w:lang w:val="kk-KZ"/>
        </w:rPr>
        <w:t xml:space="preserve">бастапқы </w:t>
      </w:r>
      <w:r w:rsidR="00144561" w:rsidRPr="00144561">
        <w:rPr>
          <w:rFonts w:ascii="Times New Roman" w:hAnsi="Times New Roman" w:cs="Times New Roman"/>
          <w:sz w:val="28"/>
          <w:szCs w:val="28"/>
          <w:lang w:val="kk-KZ"/>
        </w:rPr>
        <w:t>деректер</w:t>
      </w:r>
    </w:p>
    <w:tbl>
      <w:tblPr>
        <w:tblStyle w:val="a3"/>
        <w:tblW w:w="0" w:type="auto"/>
        <w:tblLook w:val="01E0"/>
      </w:tblPr>
      <w:tblGrid>
        <w:gridCol w:w="3135"/>
        <w:gridCol w:w="3076"/>
        <w:gridCol w:w="3077"/>
      </w:tblGrid>
      <w:tr w:rsidR="00144561" w:rsidRPr="00144561" w:rsidTr="00E8515C">
        <w:tc>
          <w:tcPr>
            <w:tcW w:w="3135" w:type="dxa"/>
            <w:tcBorders>
              <w:top w:val="single" w:sz="4" w:space="0" w:color="auto"/>
              <w:left w:val="single" w:sz="4" w:space="0" w:color="auto"/>
              <w:bottom w:val="single" w:sz="4" w:space="0" w:color="auto"/>
              <w:right w:val="single" w:sz="4" w:space="0" w:color="auto"/>
            </w:tcBorders>
          </w:tcPr>
          <w:p w:rsidR="00144561" w:rsidRPr="00144561" w:rsidRDefault="00144561" w:rsidP="00144561">
            <w:pPr>
              <w:jc w:val="center"/>
              <w:rPr>
                <w:sz w:val="28"/>
                <w:szCs w:val="28"/>
                <w:lang w:val="kk-KZ"/>
              </w:rPr>
            </w:pPr>
            <w:r w:rsidRPr="00144561">
              <w:rPr>
                <w:sz w:val="28"/>
                <w:szCs w:val="28"/>
                <w:lang w:val="kk-KZ"/>
              </w:rPr>
              <w:t>у</w:t>
            </w:r>
          </w:p>
        </w:tc>
        <w:tc>
          <w:tcPr>
            <w:tcW w:w="3076" w:type="dxa"/>
            <w:tcBorders>
              <w:top w:val="single" w:sz="4" w:space="0" w:color="auto"/>
              <w:left w:val="single" w:sz="4" w:space="0" w:color="auto"/>
              <w:bottom w:val="single" w:sz="4" w:space="0" w:color="auto"/>
              <w:right w:val="single" w:sz="4" w:space="0" w:color="auto"/>
            </w:tcBorders>
          </w:tcPr>
          <w:p w:rsidR="00144561" w:rsidRPr="00144561" w:rsidRDefault="00144561" w:rsidP="00144561">
            <w:pPr>
              <w:jc w:val="center"/>
              <w:rPr>
                <w:sz w:val="28"/>
                <w:szCs w:val="28"/>
                <w:lang w:val="kk-KZ"/>
              </w:rPr>
            </w:pPr>
            <w:r w:rsidRPr="00144561">
              <w:rPr>
                <w:sz w:val="28"/>
                <w:szCs w:val="28"/>
                <w:lang w:val="kk-KZ"/>
              </w:rPr>
              <w:t>х1</w:t>
            </w:r>
          </w:p>
        </w:tc>
        <w:tc>
          <w:tcPr>
            <w:tcW w:w="3077" w:type="dxa"/>
            <w:tcBorders>
              <w:top w:val="single" w:sz="4" w:space="0" w:color="auto"/>
              <w:left w:val="single" w:sz="4" w:space="0" w:color="auto"/>
              <w:bottom w:val="single" w:sz="4" w:space="0" w:color="auto"/>
              <w:right w:val="single" w:sz="4" w:space="0" w:color="auto"/>
            </w:tcBorders>
          </w:tcPr>
          <w:p w:rsidR="00144561" w:rsidRPr="00144561" w:rsidRDefault="00144561" w:rsidP="00144561">
            <w:pPr>
              <w:jc w:val="center"/>
              <w:rPr>
                <w:sz w:val="28"/>
                <w:szCs w:val="28"/>
                <w:lang w:val="kk-KZ"/>
              </w:rPr>
            </w:pPr>
            <w:r w:rsidRPr="00144561">
              <w:rPr>
                <w:sz w:val="28"/>
                <w:szCs w:val="28"/>
                <w:lang w:val="kk-KZ"/>
              </w:rPr>
              <w:t>х2</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37926,5</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0,049</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49,03</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35759,3</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0,048</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47,53</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35036,9</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0,053</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52,53</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35759,3</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0,052</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51,53</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49603,8</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0,137</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36,07</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46769,3</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0,133</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34,97</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45824,5</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0,147</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38,65</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46769,3</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0,144</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37,91</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75214,7</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0,911</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8,36</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70916,7</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0,884</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8,10</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69484,0</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0,977</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8,96</w:t>
            </w:r>
          </w:p>
        </w:tc>
      </w:tr>
      <w:tr w:rsidR="00B9167B" w:rsidRPr="00144561" w:rsidTr="00B9167B">
        <w:tc>
          <w:tcPr>
            <w:tcW w:w="3135"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70916,7</w:t>
            </w:r>
          </w:p>
        </w:tc>
        <w:tc>
          <w:tcPr>
            <w:tcW w:w="3076"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0,958</w:t>
            </w:r>
          </w:p>
        </w:tc>
        <w:tc>
          <w:tcPr>
            <w:tcW w:w="3077" w:type="dxa"/>
            <w:tcBorders>
              <w:top w:val="single" w:sz="4" w:space="0" w:color="auto"/>
              <w:left w:val="single" w:sz="4" w:space="0" w:color="auto"/>
              <w:bottom w:val="single" w:sz="4" w:space="0" w:color="auto"/>
              <w:right w:val="single" w:sz="4" w:space="0" w:color="auto"/>
            </w:tcBorders>
            <w:vAlign w:val="center"/>
          </w:tcPr>
          <w:p w:rsidR="00B9167B" w:rsidRPr="00B9167B" w:rsidRDefault="00B9167B" w:rsidP="00B9167B">
            <w:pPr>
              <w:jc w:val="center"/>
              <w:rPr>
                <w:color w:val="000000"/>
                <w:sz w:val="28"/>
                <w:szCs w:val="28"/>
              </w:rPr>
            </w:pPr>
            <w:r w:rsidRPr="00B9167B">
              <w:rPr>
                <w:color w:val="000000"/>
                <w:sz w:val="28"/>
                <w:szCs w:val="28"/>
              </w:rPr>
              <w:t>8,79</w:t>
            </w:r>
          </w:p>
        </w:tc>
      </w:tr>
    </w:tbl>
    <w:p w:rsidR="00144561" w:rsidRPr="00144561" w:rsidRDefault="00144561" w:rsidP="00144561">
      <w:pPr>
        <w:spacing w:after="0" w:line="240" w:lineRule="auto"/>
        <w:ind w:firstLine="709"/>
        <w:jc w:val="both"/>
        <w:rPr>
          <w:rFonts w:ascii="Times New Roman" w:hAnsi="Times New Roman" w:cs="Times New Roman"/>
          <w:sz w:val="28"/>
          <w:szCs w:val="28"/>
          <w:lang w:val="kk-KZ"/>
        </w:rPr>
      </w:pPr>
    </w:p>
    <w:p w:rsidR="00144561" w:rsidRPr="00E51D61" w:rsidRDefault="00144561" w:rsidP="00E51D61">
      <w:pPr>
        <w:tabs>
          <w:tab w:val="left" w:pos="540"/>
        </w:tabs>
        <w:spacing w:after="0" w:line="240" w:lineRule="auto"/>
        <w:ind w:firstLine="708"/>
        <w:jc w:val="both"/>
        <w:rPr>
          <w:rFonts w:ascii="Times New Roman" w:hAnsi="Times New Roman" w:cs="Times New Roman"/>
          <w:sz w:val="28"/>
          <w:szCs w:val="28"/>
          <w:lang w:val="kk-KZ"/>
        </w:rPr>
      </w:pPr>
      <w:r w:rsidRPr="00144561">
        <w:rPr>
          <w:rFonts w:ascii="Times New Roman" w:hAnsi="Times New Roman" w:cs="Times New Roman"/>
          <w:sz w:val="28"/>
          <w:szCs w:val="28"/>
          <w:lang w:val="kk-KZ"/>
        </w:rPr>
        <w:lastRenderedPageBreak/>
        <w:t xml:space="preserve">Регрессияны теңдеулерінің параметрлерін есептеу, сол сияқты үлгінің жақындығы мен сәйкестігінің көрсеткіштері салынған </w:t>
      </w:r>
      <w:r w:rsidRPr="00E51D61">
        <w:rPr>
          <w:rFonts w:ascii="Times New Roman" w:hAnsi="Times New Roman" w:cs="Times New Roman"/>
          <w:sz w:val="28"/>
          <w:szCs w:val="28"/>
          <w:lang w:val="kk-KZ"/>
        </w:rPr>
        <w:t>функцияларды қолданумен Ехсеl электронды кестесінде жүргізілген есептеу нәтижелері кестелерде көрсетілген.</w:t>
      </w:r>
    </w:p>
    <w:p w:rsidR="00144561" w:rsidRPr="00E51D61" w:rsidRDefault="00144561" w:rsidP="00E51D61">
      <w:pPr>
        <w:tabs>
          <w:tab w:val="left" w:pos="540"/>
        </w:tabs>
        <w:spacing w:after="0" w:line="240" w:lineRule="auto"/>
        <w:ind w:firstLine="709"/>
        <w:jc w:val="both"/>
        <w:rPr>
          <w:rFonts w:ascii="Times New Roman" w:hAnsi="Times New Roman" w:cs="Times New Roman"/>
          <w:sz w:val="28"/>
          <w:szCs w:val="28"/>
          <w:lang w:val="kk-KZ"/>
        </w:rPr>
      </w:pPr>
      <w:r w:rsidRPr="00E51D61">
        <w:rPr>
          <w:rFonts w:ascii="Times New Roman" w:hAnsi="Times New Roman" w:cs="Times New Roman"/>
          <w:sz w:val="28"/>
          <w:szCs w:val="28"/>
          <w:lang w:val="kk-KZ"/>
        </w:rPr>
        <w:t>Ұсынылған есептеу негізінде құрылған үлгі мен оны ары қарай есептеулерде пайдалану мүмкіндігінің сапасына қатысты келесі қорытындыны шығаруға болады, корреляцияның жұптық коэффициенттерінің кестесі факторлардың өзімен-өзі әсер ету дәрежесін анықтауға мүмкіндік береді, көрсетілген есептегідей қарастырылып отырған екі фактор да нәтижелі көрсеткішке (корреляция коэффициенттері сәйкес 0,308 және 0,306) маңызды емес және дәрежесі бойынша бірдей әсер етеді.</w:t>
      </w:r>
    </w:p>
    <w:p w:rsidR="00144561" w:rsidRPr="00E51D61" w:rsidRDefault="00144561" w:rsidP="00E51D61">
      <w:pPr>
        <w:tabs>
          <w:tab w:val="left" w:pos="540"/>
        </w:tabs>
        <w:spacing w:after="0" w:line="240" w:lineRule="auto"/>
        <w:ind w:firstLine="708"/>
        <w:jc w:val="both"/>
        <w:rPr>
          <w:rFonts w:ascii="Times New Roman" w:hAnsi="Times New Roman" w:cs="Times New Roman"/>
          <w:sz w:val="28"/>
          <w:szCs w:val="28"/>
          <w:lang w:val="kk-KZ"/>
        </w:rPr>
      </w:pPr>
      <w:r w:rsidRPr="00E51D61">
        <w:rPr>
          <w:rFonts w:ascii="Times New Roman" w:hAnsi="Times New Roman" w:cs="Times New Roman"/>
          <w:sz w:val="28"/>
          <w:szCs w:val="28"/>
          <w:lang w:val="kk-KZ"/>
        </w:rPr>
        <w:t>Корреляцияның жұптық коэффициенттері 2.29 кестеде, регрессиялық статистика 2.30 кестеде көрсетілген.</w:t>
      </w:r>
    </w:p>
    <w:p w:rsidR="00144561" w:rsidRPr="00E51D61" w:rsidRDefault="00144561" w:rsidP="00E51D61">
      <w:pPr>
        <w:tabs>
          <w:tab w:val="left" w:pos="540"/>
        </w:tabs>
        <w:spacing w:after="0" w:line="240" w:lineRule="auto"/>
        <w:jc w:val="both"/>
        <w:rPr>
          <w:rFonts w:ascii="Times New Roman" w:hAnsi="Times New Roman" w:cs="Times New Roman"/>
          <w:sz w:val="28"/>
          <w:szCs w:val="28"/>
          <w:lang w:val="kk-KZ"/>
        </w:rPr>
      </w:pPr>
    </w:p>
    <w:p w:rsidR="00E8515C" w:rsidRPr="00E51D61" w:rsidRDefault="00144561" w:rsidP="00E51D61">
      <w:pPr>
        <w:tabs>
          <w:tab w:val="left" w:pos="540"/>
        </w:tabs>
        <w:spacing w:after="0" w:line="240" w:lineRule="auto"/>
        <w:jc w:val="both"/>
        <w:rPr>
          <w:rFonts w:ascii="Times New Roman" w:hAnsi="Times New Roman" w:cs="Times New Roman"/>
          <w:sz w:val="28"/>
          <w:szCs w:val="28"/>
          <w:lang w:val="en-US"/>
        </w:rPr>
      </w:pPr>
      <w:r w:rsidRPr="00E51D61">
        <w:rPr>
          <w:rFonts w:ascii="Times New Roman" w:hAnsi="Times New Roman" w:cs="Times New Roman"/>
          <w:sz w:val="28"/>
          <w:szCs w:val="28"/>
          <w:lang w:val="kk-KZ"/>
        </w:rPr>
        <w:t>Кесте</w:t>
      </w:r>
      <w:r w:rsidR="00E8515C" w:rsidRPr="00E51D61">
        <w:rPr>
          <w:rFonts w:ascii="Times New Roman" w:hAnsi="Times New Roman" w:cs="Times New Roman"/>
          <w:sz w:val="28"/>
          <w:szCs w:val="28"/>
          <w:lang w:val="en-US"/>
        </w:rPr>
        <w:t xml:space="preserve"> ____</w:t>
      </w:r>
      <w:r w:rsidRPr="00E51D61">
        <w:rPr>
          <w:rFonts w:ascii="Times New Roman" w:hAnsi="Times New Roman" w:cs="Times New Roman"/>
          <w:sz w:val="28"/>
          <w:szCs w:val="28"/>
          <w:lang w:val="kk-KZ"/>
        </w:rPr>
        <w:t xml:space="preserve"> </w:t>
      </w:r>
    </w:p>
    <w:p w:rsidR="00144561" w:rsidRPr="00E51D61" w:rsidRDefault="00144561" w:rsidP="00E51D61">
      <w:pPr>
        <w:tabs>
          <w:tab w:val="left" w:pos="540"/>
        </w:tabs>
        <w:spacing w:after="0" w:line="240" w:lineRule="auto"/>
        <w:jc w:val="both"/>
        <w:rPr>
          <w:rFonts w:ascii="Times New Roman" w:hAnsi="Times New Roman" w:cs="Times New Roman"/>
          <w:sz w:val="28"/>
          <w:szCs w:val="28"/>
          <w:lang w:val="kk-KZ"/>
        </w:rPr>
      </w:pPr>
      <w:r w:rsidRPr="00E51D61">
        <w:rPr>
          <w:rFonts w:ascii="Times New Roman" w:hAnsi="Times New Roman" w:cs="Times New Roman"/>
          <w:sz w:val="28"/>
          <w:szCs w:val="28"/>
          <w:lang w:val="kk-KZ"/>
        </w:rPr>
        <w:t>Корреляциялық талдау</w:t>
      </w:r>
    </w:p>
    <w:tbl>
      <w:tblPr>
        <w:tblStyle w:val="a3"/>
        <w:tblW w:w="0" w:type="auto"/>
        <w:tblLook w:val="01E0"/>
      </w:tblPr>
      <w:tblGrid>
        <w:gridCol w:w="2288"/>
        <w:gridCol w:w="2355"/>
        <w:gridCol w:w="2355"/>
        <w:gridCol w:w="2290"/>
      </w:tblGrid>
      <w:tr w:rsidR="00144561" w:rsidRPr="00E51D61" w:rsidTr="00E8515C">
        <w:tc>
          <w:tcPr>
            <w:tcW w:w="2288"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jc w:val="center"/>
              <w:rPr>
                <w:sz w:val="28"/>
                <w:szCs w:val="28"/>
                <w:lang w:val="kk-KZ"/>
              </w:rPr>
            </w:pPr>
          </w:p>
        </w:tc>
        <w:tc>
          <w:tcPr>
            <w:tcW w:w="2355"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jc w:val="center"/>
              <w:rPr>
                <w:sz w:val="28"/>
                <w:szCs w:val="28"/>
                <w:lang w:val="kk-KZ"/>
              </w:rPr>
            </w:pPr>
            <w:r w:rsidRPr="00E51D61">
              <w:rPr>
                <w:sz w:val="28"/>
                <w:szCs w:val="28"/>
                <w:lang w:val="kk-KZ"/>
              </w:rPr>
              <w:t>у</w:t>
            </w:r>
          </w:p>
        </w:tc>
        <w:tc>
          <w:tcPr>
            <w:tcW w:w="2355"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jc w:val="center"/>
              <w:rPr>
                <w:sz w:val="28"/>
                <w:szCs w:val="28"/>
                <w:lang w:val="kk-KZ"/>
              </w:rPr>
            </w:pPr>
            <w:r w:rsidRPr="00E51D61">
              <w:rPr>
                <w:sz w:val="28"/>
                <w:szCs w:val="28"/>
                <w:lang w:val="kk-KZ"/>
              </w:rPr>
              <w:t>х1</w:t>
            </w:r>
          </w:p>
        </w:tc>
        <w:tc>
          <w:tcPr>
            <w:tcW w:w="2290"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jc w:val="center"/>
              <w:rPr>
                <w:sz w:val="28"/>
                <w:szCs w:val="28"/>
                <w:lang w:val="kk-KZ"/>
              </w:rPr>
            </w:pPr>
            <w:r w:rsidRPr="00E51D61">
              <w:rPr>
                <w:sz w:val="28"/>
                <w:szCs w:val="28"/>
                <w:lang w:val="kk-KZ"/>
              </w:rPr>
              <w:t>х2</w:t>
            </w:r>
          </w:p>
        </w:tc>
      </w:tr>
      <w:tr w:rsidR="00B9167B" w:rsidRPr="00E51D61" w:rsidTr="00B9167B">
        <w:tc>
          <w:tcPr>
            <w:tcW w:w="2288" w:type="dxa"/>
            <w:tcBorders>
              <w:top w:val="single" w:sz="4" w:space="0" w:color="auto"/>
              <w:left w:val="single" w:sz="4" w:space="0" w:color="auto"/>
              <w:bottom w:val="single" w:sz="4" w:space="0" w:color="auto"/>
              <w:right w:val="single" w:sz="4" w:space="0" w:color="auto"/>
            </w:tcBorders>
          </w:tcPr>
          <w:p w:rsidR="00B9167B" w:rsidRPr="00E51D61" w:rsidRDefault="00B9167B" w:rsidP="00E51D61">
            <w:pPr>
              <w:jc w:val="center"/>
              <w:rPr>
                <w:sz w:val="28"/>
                <w:szCs w:val="28"/>
                <w:lang w:val="kk-KZ"/>
              </w:rPr>
            </w:pPr>
            <w:r w:rsidRPr="00E51D61">
              <w:rPr>
                <w:sz w:val="28"/>
                <w:szCs w:val="28"/>
                <w:lang w:val="kk-KZ"/>
              </w:rPr>
              <w:t>у</w:t>
            </w:r>
          </w:p>
        </w:tc>
        <w:tc>
          <w:tcPr>
            <w:tcW w:w="2355"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1</w:t>
            </w:r>
          </w:p>
        </w:tc>
        <w:tc>
          <w:tcPr>
            <w:tcW w:w="2355"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p>
        </w:tc>
        <w:tc>
          <w:tcPr>
            <w:tcW w:w="2290"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p>
        </w:tc>
      </w:tr>
      <w:tr w:rsidR="00B9167B" w:rsidRPr="00E51D61" w:rsidTr="00B9167B">
        <w:tc>
          <w:tcPr>
            <w:tcW w:w="2288" w:type="dxa"/>
            <w:tcBorders>
              <w:top w:val="single" w:sz="4" w:space="0" w:color="auto"/>
              <w:left w:val="single" w:sz="4" w:space="0" w:color="auto"/>
              <w:bottom w:val="single" w:sz="4" w:space="0" w:color="auto"/>
              <w:right w:val="single" w:sz="4" w:space="0" w:color="auto"/>
            </w:tcBorders>
          </w:tcPr>
          <w:p w:rsidR="00B9167B" w:rsidRPr="00E51D61" w:rsidRDefault="00B9167B" w:rsidP="00E51D61">
            <w:pPr>
              <w:jc w:val="center"/>
              <w:rPr>
                <w:sz w:val="28"/>
                <w:szCs w:val="28"/>
                <w:lang w:val="kk-KZ"/>
              </w:rPr>
            </w:pPr>
            <w:r w:rsidRPr="00E51D61">
              <w:rPr>
                <w:sz w:val="28"/>
                <w:szCs w:val="28"/>
                <w:lang w:val="kk-KZ"/>
              </w:rPr>
              <w:t>х1</w:t>
            </w:r>
          </w:p>
        </w:tc>
        <w:tc>
          <w:tcPr>
            <w:tcW w:w="2355"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0,966744</w:t>
            </w:r>
          </w:p>
        </w:tc>
        <w:tc>
          <w:tcPr>
            <w:tcW w:w="2355"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1</w:t>
            </w:r>
          </w:p>
        </w:tc>
        <w:tc>
          <w:tcPr>
            <w:tcW w:w="2290"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p>
        </w:tc>
      </w:tr>
      <w:tr w:rsidR="00B9167B" w:rsidRPr="00E51D61" w:rsidTr="00B9167B">
        <w:tc>
          <w:tcPr>
            <w:tcW w:w="2288" w:type="dxa"/>
            <w:tcBorders>
              <w:top w:val="single" w:sz="4" w:space="0" w:color="auto"/>
              <w:left w:val="single" w:sz="4" w:space="0" w:color="auto"/>
              <w:bottom w:val="single" w:sz="4" w:space="0" w:color="auto"/>
              <w:right w:val="single" w:sz="4" w:space="0" w:color="auto"/>
            </w:tcBorders>
          </w:tcPr>
          <w:p w:rsidR="00B9167B" w:rsidRPr="00E51D61" w:rsidRDefault="00B9167B" w:rsidP="00E51D61">
            <w:pPr>
              <w:jc w:val="center"/>
              <w:rPr>
                <w:sz w:val="28"/>
                <w:szCs w:val="28"/>
                <w:lang w:val="kk-KZ"/>
              </w:rPr>
            </w:pPr>
            <w:r w:rsidRPr="00E51D61">
              <w:rPr>
                <w:sz w:val="28"/>
                <w:szCs w:val="28"/>
                <w:lang w:val="kk-KZ"/>
              </w:rPr>
              <w:t>х2</w:t>
            </w:r>
          </w:p>
        </w:tc>
        <w:tc>
          <w:tcPr>
            <w:tcW w:w="2355"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-0,99382</w:t>
            </w:r>
          </w:p>
        </w:tc>
        <w:tc>
          <w:tcPr>
            <w:tcW w:w="2355"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-0,9691</w:t>
            </w:r>
          </w:p>
        </w:tc>
        <w:tc>
          <w:tcPr>
            <w:tcW w:w="2290"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1</w:t>
            </w:r>
          </w:p>
        </w:tc>
      </w:tr>
    </w:tbl>
    <w:p w:rsidR="00144561" w:rsidRPr="00E51D61" w:rsidRDefault="00144561" w:rsidP="00E51D61">
      <w:pPr>
        <w:spacing w:after="0" w:line="240" w:lineRule="auto"/>
        <w:jc w:val="both"/>
        <w:rPr>
          <w:rFonts w:ascii="Times New Roman" w:hAnsi="Times New Roman" w:cs="Times New Roman"/>
          <w:sz w:val="28"/>
          <w:szCs w:val="28"/>
          <w:lang w:val="kk-KZ"/>
        </w:rPr>
      </w:pPr>
    </w:p>
    <w:p w:rsidR="00E8515C" w:rsidRPr="00E51D61" w:rsidRDefault="00E8515C" w:rsidP="00E51D61">
      <w:pPr>
        <w:spacing w:after="0" w:line="240" w:lineRule="auto"/>
        <w:jc w:val="both"/>
        <w:rPr>
          <w:rFonts w:ascii="Times New Roman" w:hAnsi="Times New Roman" w:cs="Times New Roman"/>
          <w:sz w:val="28"/>
          <w:szCs w:val="28"/>
          <w:lang w:val="en-US"/>
        </w:rPr>
      </w:pPr>
      <w:r w:rsidRPr="00E51D61">
        <w:rPr>
          <w:rFonts w:ascii="Times New Roman" w:hAnsi="Times New Roman" w:cs="Times New Roman"/>
          <w:sz w:val="28"/>
          <w:szCs w:val="28"/>
          <w:lang w:val="kk-KZ"/>
        </w:rPr>
        <w:t xml:space="preserve">Кесте </w:t>
      </w:r>
      <w:r w:rsidRPr="00E51D61">
        <w:rPr>
          <w:rFonts w:ascii="Times New Roman" w:hAnsi="Times New Roman" w:cs="Times New Roman"/>
          <w:sz w:val="28"/>
          <w:szCs w:val="28"/>
          <w:lang w:val="en-US"/>
        </w:rPr>
        <w:t>_____</w:t>
      </w:r>
    </w:p>
    <w:p w:rsidR="00E8515C" w:rsidRPr="00E51D61" w:rsidRDefault="00E8515C" w:rsidP="00E51D61">
      <w:pPr>
        <w:spacing w:after="0" w:line="240" w:lineRule="auto"/>
        <w:jc w:val="both"/>
        <w:rPr>
          <w:rFonts w:ascii="Times New Roman" w:hAnsi="Times New Roman" w:cs="Times New Roman"/>
          <w:sz w:val="28"/>
          <w:szCs w:val="28"/>
          <w:lang w:val="kk-KZ"/>
        </w:rPr>
      </w:pPr>
      <w:r w:rsidRPr="00E51D61">
        <w:rPr>
          <w:rFonts w:ascii="Times New Roman" w:hAnsi="Times New Roman" w:cs="Times New Roman"/>
          <w:sz w:val="28"/>
          <w:szCs w:val="28"/>
          <w:lang w:val="kk-KZ"/>
        </w:rPr>
        <w:t>Регрессиялық талдау</w:t>
      </w:r>
    </w:p>
    <w:tbl>
      <w:tblPr>
        <w:tblStyle w:val="a3"/>
        <w:tblW w:w="0" w:type="auto"/>
        <w:tblInd w:w="468" w:type="dxa"/>
        <w:tblLook w:val="01E0"/>
      </w:tblPr>
      <w:tblGrid>
        <w:gridCol w:w="4317"/>
        <w:gridCol w:w="2523"/>
      </w:tblGrid>
      <w:tr w:rsidR="00E8515C" w:rsidRPr="00E51D61" w:rsidTr="008747D2">
        <w:tc>
          <w:tcPr>
            <w:tcW w:w="4317" w:type="dxa"/>
            <w:tcBorders>
              <w:top w:val="single" w:sz="4" w:space="0" w:color="auto"/>
              <w:left w:val="single" w:sz="4" w:space="0" w:color="auto"/>
              <w:bottom w:val="single" w:sz="4" w:space="0" w:color="auto"/>
              <w:right w:val="single" w:sz="4" w:space="0" w:color="auto"/>
            </w:tcBorders>
          </w:tcPr>
          <w:p w:rsidR="00E8515C" w:rsidRPr="00E51D61" w:rsidRDefault="00E8515C" w:rsidP="00E51D61">
            <w:pPr>
              <w:jc w:val="center"/>
              <w:rPr>
                <w:sz w:val="28"/>
                <w:szCs w:val="28"/>
                <w:lang w:val="kk-KZ"/>
              </w:rPr>
            </w:pPr>
            <w:r w:rsidRPr="00E51D61">
              <w:rPr>
                <w:sz w:val="28"/>
                <w:szCs w:val="28"/>
                <w:lang w:val="kk-KZ"/>
              </w:rPr>
              <w:t>Регрессиялық статистика</w:t>
            </w:r>
          </w:p>
        </w:tc>
        <w:tc>
          <w:tcPr>
            <w:tcW w:w="2523" w:type="dxa"/>
            <w:tcBorders>
              <w:top w:val="single" w:sz="4" w:space="0" w:color="auto"/>
              <w:left w:val="single" w:sz="4" w:space="0" w:color="auto"/>
              <w:bottom w:val="single" w:sz="4" w:space="0" w:color="auto"/>
              <w:right w:val="single" w:sz="4" w:space="0" w:color="auto"/>
            </w:tcBorders>
          </w:tcPr>
          <w:p w:rsidR="00E8515C" w:rsidRPr="00E51D61" w:rsidRDefault="00E8515C" w:rsidP="00E51D61">
            <w:pPr>
              <w:jc w:val="center"/>
              <w:rPr>
                <w:sz w:val="28"/>
                <w:szCs w:val="28"/>
                <w:lang w:val="kk-KZ"/>
              </w:rPr>
            </w:pPr>
          </w:p>
        </w:tc>
      </w:tr>
      <w:tr w:rsidR="00B9167B" w:rsidRPr="00E51D61" w:rsidTr="00B9167B">
        <w:tc>
          <w:tcPr>
            <w:tcW w:w="4317" w:type="dxa"/>
            <w:tcBorders>
              <w:top w:val="single" w:sz="4" w:space="0" w:color="auto"/>
              <w:left w:val="single" w:sz="4" w:space="0" w:color="auto"/>
              <w:bottom w:val="single" w:sz="4" w:space="0" w:color="auto"/>
              <w:right w:val="single" w:sz="4" w:space="0" w:color="auto"/>
            </w:tcBorders>
          </w:tcPr>
          <w:p w:rsidR="00B9167B" w:rsidRPr="00E51D61" w:rsidRDefault="00B9167B" w:rsidP="00E51D61">
            <w:pPr>
              <w:jc w:val="center"/>
              <w:rPr>
                <w:sz w:val="28"/>
                <w:szCs w:val="28"/>
                <w:lang w:val="kk-KZ"/>
              </w:rPr>
            </w:pPr>
            <w:r w:rsidRPr="00E51D61">
              <w:rPr>
                <w:sz w:val="28"/>
                <w:szCs w:val="28"/>
                <w:lang w:val="kk-KZ"/>
              </w:rPr>
              <w:t>Көптік-</w:t>
            </w:r>
            <w:r w:rsidRPr="00E51D61">
              <w:rPr>
                <w:sz w:val="28"/>
                <w:szCs w:val="28"/>
                <w:lang w:val="en-US"/>
              </w:rPr>
              <w:t>R</w:t>
            </w:r>
          </w:p>
        </w:tc>
        <w:tc>
          <w:tcPr>
            <w:tcW w:w="2523"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0,993925</w:t>
            </w:r>
          </w:p>
        </w:tc>
      </w:tr>
      <w:tr w:rsidR="00B9167B" w:rsidRPr="00E51D61" w:rsidTr="00B9167B">
        <w:tc>
          <w:tcPr>
            <w:tcW w:w="4317" w:type="dxa"/>
            <w:tcBorders>
              <w:top w:val="single" w:sz="4" w:space="0" w:color="auto"/>
              <w:left w:val="single" w:sz="4" w:space="0" w:color="auto"/>
              <w:bottom w:val="single" w:sz="4" w:space="0" w:color="auto"/>
              <w:right w:val="single" w:sz="4" w:space="0" w:color="auto"/>
            </w:tcBorders>
          </w:tcPr>
          <w:p w:rsidR="00B9167B" w:rsidRPr="00E51D61" w:rsidRDefault="00B9167B" w:rsidP="00E51D61">
            <w:pPr>
              <w:jc w:val="center"/>
              <w:rPr>
                <w:sz w:val="28"/>
                <w:szCs w:val="28"/>
                <w:lang w:val="kk-KZ"/>
              </w:rPr>
            </w:pPr>
            <w:r w:rsidRPr="00E51D61">
              <w:rPr>
                <w:sz w:val="28"/>
                <w:szCs w:val="28"/>
                <w:lang w:val="en-US"/>
              </w:rPr>
              <w:t>R</w:t>
            </w:r>
            <w:r w:rsidRPr="00E51D61">
              <w:rPr>
                <w:sz w:val="28"/>
                <w:szCs w:val="28"/>
                <w:lang w:val="kk-KZ"/>
              </w:rPr>
              <w:t xml:space="preserve"> -квадрат</w:t>
            </w:r>
          </w:p>
        </w:tc>
        <w:tc>
          <w:tcPr>
            <w:tcW w:w="2523"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0,987887</w:t>
            </w:r>
          </w:p>
        </w:tc>
      </w:tr>
      <w:tr w:rsidR="00B9167B" w:rsidRPr="00E51D61" w:rsidTr="00B9167B">
        <w:tc>
          <w:tcPr>
            <w:tcW w:w="4317" w:type="dxa"/>
            <w:tcBorders>
              <w:top w:val="single" w:sz="4" w:space="0" w:color="auto"/>
              <w:left w:val="single" w:sz="4" w:space="0" w:color="auto"/>
              <w:bottom w:val="single" w:sz="4" w:space="0" w:color="auto"/>
              <w:right w:val="single" w:sz="4" w:space="0" w:color="auto"/>
            </w:tcBorders>
          </w:tcPr>
          <w:p w:rsidR="00B9167B" w:rsidRPr="00E51D61" w:rsidRDefault="00B9167B" w:rsidP="00E51D61">
            <w:pPr>
              <w:jc w:val="center"/>
              <w:rPr>
                <w:sz w:val="28"/>
                <w:szCs w:val="28"/>
                <w:lang w:val="kk-KZ"/>
              </w:rPr>
            </w:pPr>
            <w:r w:rsidRPr="00E51D61">
              <w:rPr>
                <w:sz w:val="28"/>
                <w:szCs w:val="28"/>
                <w:lang w:val="kk-KZ"/>
              </w:rPr>
              <w:t xml:space="preserve">Мөлшерленген </w:t>
            </w:r>
            <w:r w:rsidRPr="00E51D61">
              <w:rPr>
                <w:sz w:val="28"/>
                <w:szCs w:val="28"/>
                <w:lang w:val="en-US"/>
              </w:rPr>
              <w:t>R</w:t>
            </w:r>
            <w:r w:rsidRPr="00E51D61">
              <w:rPr>
                <w:sz w:val="28"/>
                <w:szCs w:val="28"/>
                <w:lang w:val="kk-KZ"/>
              </w:rPr>
              <w:t>-квадрат</w:t>
            </w:r>
          </w:p>
        </w:tc>
        <w:tc>
          <w:tcPr>
            <w:tcW w:w="2523"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0,985195</w:t>
            </w:r>
          </w:p>
        </w:tc>
      </w:tr>
      <w:tr w:rsidR="00B9167B" w:rsidRPr="00E51D61" w:rsidTr="00B9167B">
        <w:tc>
          <w:tcPr>
            <w:tcW w:w="4317" w:type="dxa"/>
            <w:tcBorders>
              <w:top w:val="single" w:sz="4" w:space="0" w:color="auto"/>
              <w:left w:val="single" w:sz="4" w:space="0" w:color="auto"/>
              <w:bottom w:val="single" w:sz="4" w:space="0" w:color="auto"/>
              <w:right w:val="single" w:sz="4" w:space="0" w:color="auto"/>
            </w:tcBorders>
          </w:tcPr>
          <w:p w:rsidR="00B9167B" w:rsidRPr="00E51D61" w:rsidRDefault="00B9167B" w:rsidP="00E51D61">
            <w:pPr>
              <w:jc w:val="center"/>
              <w:rPr>
                <w:sz w:val="28"/>
                <w:szCs w:val="28"/>
                <w:lang w:val="kk-KZ"/>
              </w:rPr>
            </w:pPr>
            <w:r w:rsidRPr="00E51D61">
              <w:rPr>
                <w:sz w:val="28"/>
                <w:szCs w:val="28"/>
                <w:lang w:val="kk-KZ"/>
              </w:rPr>
              <w:t>Стандарттық қате</w:t>
            </w:r>
          </w:p>
        </w:tc>
        <w:tc>
          <w:tcPr>
            <w:tcW w:w="2523"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1895,966</w:t>
            </w:r>
          </w:p>
        </w:tc>
      </w:tr>
      <w:tr w:rsidR="00B9167B" w:rsidRPr="00E51D61" w:rsidTr="00B9167B">
        <w:tc>
          <w:tcPr>
            <w:tcW w:w="4317" w:type="dxa"/>
            <w:tcBorders>
              <w:top w:val="single" w:sz="4" w:space="0" w:color="auto"/>
              <w:left w:val="single" w:sz="4" w:space="0" w:color="auto"/>
              <w:bottom w:val="single" w:sz="4" w:space="0" w:color="auto"/>
              <w:right w:val="single" w:sz="4" w:space="0" w:color="auto"/>
            </w:tcBorders>
          </w:tcPr>
          <w:p w:rsidR="00B9167B" w:rsidRPr="00E51D61" w:rsidRDefault="00B9167B" w:rsidP="00E51D61">
            <w:pPr>
              <w:jc w:val="center"/>
              <w:rPr>
                <w:sz w:val="28"/>
                <w:szCs w:val="28"/>
                <w:lang w:val="kk-KZ"/>
              </w:rPr>
            </w:pPr>
            <w:r w:rsidRPr="00E51D61">
              <w:rPr>
                <w:sz w:val="28"/>
                <w:szCs w:val="28"/>
                <w:lang w:val="kk-KZ"/>
              </w:rPr>
              <w:t>Бақылаулар</w:t>
            </w:r>
          </w:p>
        </w:tc>
        <w:tc>
          <w:tcPr>
            <w:tcW w:w="2523" w:type="dxa"/>
            <w:tcBorders>
              <w:top w:val="single" w:sz="4" w:space="0" w:color="auto"/>
              <w:left w:val="single" w:sz="4" w:space="0" w:color="auto"/>
              <w:bottom w:val="single" w:sz="4" w:space="0" w:color="auto"/>
              <w:right w:val="single" w:sz="4" w:space="0" w:color="auto"/>
            </w:tcBorders>
            <w:vAlign w:val="center"/>
          </w:tcPr>
          <w:p w:rsidR="00B9167B" w:rsidRPr="00E51D61" w:rsidRDefault="00B9167B" w:rsidP="00E51D61">
            <w:pPr>
              <w:jc w:val="center"/>
              <w:rPr>
                <w:color w:val="000000"/>
                <w:sz w:val="28"/>
                <w:szCs w:val="28"/>
              </w:rPr>
            </w:pPr>
            <w:r w:rsidRPr="00E51D61">
              <w:rPr>
                <w:color w:val="000000"/>
                <w:sz w:val="28"/>
                <w:szCs w:val="28"/>
              </w:rPr>
              <w:t>12</w:t>
            </w:r>
          </w:p>
        </w:tc>
      </w:tr>
    </w:tbl>
    <w:p w:rsidR="00E8515C" w:rsidRPr="00E51D61" w:rsidRDefault="00E8515C" w:rsidP="00E51D61">
      <w:pPr>
        <w:spacing w:after="0" w:line="240" w:lineRule="auto"/>
        <w:ind w:firstLine="708"/>
        <w:jc w:val="both"/>
        <w:rPr>
          <w:rFonts w:ascii="Times New Roman" w:hAnsi="Times New Roman" w:cs="Times New Roman"/>
          <w:sz w:val="28"/>
          <w:szCs w:val="28"/>
          <w:lang w:val="kk-KZ"/>
        </w:rPr>
      </w:pPr>
    </w:p>
    <w:p w:rsidR="00E8515C" w:rsidRPr="00E51D61" w:rsidRDefault="00E8515C" w:rsidP="00E51D61">
      <w:pPr>
        <w:tabs>
          <w:tab w:val="left" w:pos="540"/>
        </w:tabs>
        <w:spacing w:after="0" w:line="240" w:lineRule="auto"/>
        <w:ind w:firstLine="708"/>
        <w:jc w:val="both"/>
        <w:rPr>
          <w:rFonts w:ascii="Times New Roman" w:hAnsi="Times New Roman" w:cs="Times New Roman"/>
          <w:sz w:val="28"/>
          <w:szCs w:val="28"/>
          <w:lang w:val="kk-KZ"/>
        </w:rPr>
      </w:pPr>
    </w:p>
    <w:p w:rsidR="00E8515C" w:rsidRPr="00E51D61" w:rsidRDefault="00144561" w:rsidP="00E51D61">
      <w:pPr>
        <w:tabs>
          <w:tab w:val="left" w:pos="540"/>
        </w:tabs>
        <w:spacing w:after="0" w:line="240" w:lineRule="auto"/>
        <w:jc w:val="both"/>
        <w:rPr>
          <w:rFonts w:ascii="Times New Roman" w:hAnsi="Times New Roman" w:cs="Times New Roman"/>
          <w:sz w:val="28"/>
          <w:szCs w:val="28"/>
          <w:lang w:val="en-US"/>
        </w:rPr>
      </w:pPr>
      <w:r w:rsidRPr="00E51D61">
        <w:rPr>
          <w:rFonts w:ascii="Times New Roman" w:hAnsi="Times New Roman" w:cs="Times New Roman"/>
          <w:sz w:val="28"/>
          <w:szCs w:val="28"/>
          <w:lang w:val="kk-KZ"/>
        </w:rPr>
        <w:t xml:space="preserve">Кесте </w:t>
      </w:r>
      <w:r w:rsidR="00E8515C" w:rsidRPr="00E51D61">
        <w:rPr>
          <w:rFonts w:ascii="Times New Roman" w:hAnsi="Times New Roman" w:cs="Times New Roman"/>
          <w:sz w:val="28"/>
          <w:szCs w:val="28"/>
          <w:lang w:val="en-US"/>
        </w:rPr>
        <w:t>____</w:t>
      </w:r>
    </w:p>
    <w:p w:rsidR="00144561" w:rsidRPr="00E51D61" w:rsidRDefault="00144561" w:rsidP="00E51D61">
      <w:pPr>
        <w:tabs>
          <w:tab w:val="left" w:pos="540"/>
        </w:tabs>
        <w:spacing w:after="0" w:line="240" w:lineRule="auto"/>
        <w:jc w:val="both"/>
        <w:rPr>
          <w:rFonts w:ascii="Times New Roman" w:hAnsi="Times New Roman" w:cs="Times New Roman"/>
          <w:sz w:val="28"/>
          <w:szCs w:val="28"/>
          <w:lang w:val="kk-KZ"/>
        </w:rPr>
      </w:pPr>
      <w:r w:rsidRPr="00E51D61">
        <w:rPr>
          <w:rFonts w:ascii="Times New Roman" w:hAnsi="Times New Roman" w:cs="Times New Roman"/>
          <w:sz w:val="28"/>
          <w:szCs w:val="28"/>
          <w:lang w:val="kk-KZ"/>
        </w:rPr>
        <w:t>Дисперсиялық талдау</w:t>
      </w:r>
    </w:p>
    <w:tbl>
      <w:tblPr>
        <w:tblStyle w:val="a3"/>
        <w:tblW w:w="0" w:type="auto"/>
        <w:tblLook w:val="01E0"/>
      </w:tblPr>
      <w:tblGrid>
        <w:gridCol w:w="1630"/>
        <w:gridCol w:w="2259"/>
        <w:gridCol w:w="1825"/>
        <w:gridCol w:w="1787"/>
        <w:gridCol w:w="1787"/>
      </w:tblGrid>
      <w:tr w:rsidR="00144561" w:rsidRPr="00E51D61" w:rsidTr="00E8515C">
        <w:tc>
          <w:tcPr>
            <w:tcW w:w="1630"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p>
        </w:tc>
        <w:tc>
          <w:tcPr>
            <w:tcW w:w="2259"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en-US"/>
              </w:rPr>
            </w:pPr>
            <w:proofErr w:type="spellStart"/>
            <w:r w:rsidRPr="00E51D61">
              <w:rPr>
                <w:sz w:val="28"/>
                <w:szCs w:val="28"/>
                <w:lang w:val="en-US"/>
              </w:rPr>
              <w:t>df</w:t>
            </w:r>
            <w:proofErr w:type="spellEnd"/>
          </w:p>
        </w:tc>
        <w:tc>
          <w:tcPr>
            <w:tcW w:w="1825"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en-US"/>
              </w:rPr>
            </w:pPr>
            <w:r w:rsidRPr="00E51D61">
              <w:rPr>
                <w:sz w:val="28"/>
                <w:szCs w:val="28"/>
                <w:lang w:val="en-US"/>
              </w:rPr>
              <w:t>SS</w:t>
            </w:r>
          </w:p>
        </w:tc>
        <w:tc>
          <w:tcPr>
            <w:tcW w:w="1787"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en-US"/>
              </w:rPr>
            </w:pPr>
            <w:r w:rsidRPr="00E51D61">
              <w:rPr>
                <w:sz w:val="28"/>
                <w:szCs w:val="28"/>
                <w:lang w:val="en-US"/>
              </w:rPr>
              <w:t>MS</w:t>
            </w:r>
          </w:p>
        </w:tc>
        <w:tc>
          <w:tcPr>
            <w:tcW w:w="1787"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en-US"/>
              </w:rPr>
            </w:pPr>
            <w:r w:rsidRPr="00E51D61">
              <w:rPr>
                <w:sz w:val="28"/>
                <w:szCs w:val="28"/>
                <w:lang w:val="en-US"/>
              </w:rPr>
              <w:t>F</w:t>
            </w:r>
          </w:p>
        </w:tc>
      </w:tr>
      <w:tr w:rsidR="00E51D61" w:rsidRPr="00E51D61" w:rsidTr="00E51D61">
        <w:tc>
          <w:tcPr>
            <w:tcW w:w="1630" w:type="dxa"/>
            <w:tcBorders>
              <w:top w:val="single" w:sz="4" w:space="0" w:color="auto"/>
              <w:left w:val="single" w:sz="4" w:space="0" w:color="auto"/>
              <w:bottom w:val="single" w:sz="4" w:space="0" w:color="auto"/>
              <w:right w:val="single" w:sz="4" w:space="0" w:color="auto"/>
            </w:tcBorders>
          </w:tcPr>
          <w:p w:rsidR="00E51D61" w:rsidRPr="00E51D61" w:rsidRDefault="00E51D61" w:rsidP="00E51D61">
            <w:pPr>
              <w:tabs>
                <w:tab w:val="left" w:pos="540"/>
              </w:tabs>
              <w:jc w:val="center"/>
              <w:rPr>
                <w:sz w:val="28"/>
                <w:szCs w:val="28"/>
                <w:lang w:val="kk-KZ"/>
              </w:rPr>
            </w:pPr>
            <w:r w:rsidRPr="00E51D61">
              <w:rPr>
                <w:sz w:val="28"/>
                <w:szCs w:val="28"/>
                <w:lang w:val="kk-KZ"/>
              </w:rPr>
              <w:t>Регрессия</w:t>
            </w:r>
          </w:p>
        </w:tc>
        <w:tc>
          <w:tcPr>
            <w:tcW w:w="2259"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2</w:t>
            </w:r>
          </w:p>
        </w:tc>
        <w:tc>
          <w:tcPr>
            <w:tcW w:w="1825"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2638522325</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1319261162</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367,00298</w:t>
            </w:r>
          </w:p>
        </w:tc>
      </w:tr>
      <w:tr w:rsidR="00E51D61" w:rsidRPr="00E51D61" w:rsidTr="00E51D61">
        <w:tc>
          <w:tcPr>
            <w:tcW w:w="1630" w:type="dxa"/>
            <w:tcBorders>
              <w:top w:val="single" w:sz="4" w:space="0" w:color="auto"/>
              <w:left w:val="single" w:sz="4" w:space="0" w:color="auto"/>
              <w:bottom w:val="single" w:sz="4" w:space="0" w:color="auto"/>
              <w:right w:val="single" w:sz="4" w:space="0" w:color="auto"/>
            </w:tcBorders>
          </w:tcPr>
          <w:p w:rsidR="00E51D61" w:rsidRPr="00E51D61" w:rsidRDefault="00E51D61" w:rsidP="00E51D61">
            <w:pPr>
              <w:tabs>
                <w:tab w:val="left" w:pos="540"/>
              </w:tabs>
              <w:jc w:val="center"/>
              <w:rPr>
                <w:sz w:val="28"/>
                <w:szCs w:val="28"/>
                <w:lang w:val="kk-KZ"/>
              </w:rPr>
            </w:pPr>
            <w:r w:rsidRPr="00E51D61">
              <w:rPr>
                <w:sz w:val="28"/>
                <w:szCs w:val="28"/>
                <w:lang w:val="kk-KZ"/>
              </w:rPr>
              <w:t>Қалдық</w:t>
            </w:r>
          </w:p>
        </w:tc>
        <w:tc>
          <w:tcPr>
            <w:tcW w:w="2259"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9</w:t>
            </w:r>
          </w:p>
        </w:tc>
        <w:tc>
          <w:tcPr>
            <w:tcW w:w="1825"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32352191,12</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3594687,902</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p>
        </w:tc>
      </w:tr>
      <w:tr w:rsidR="00E51D61" w:rsidRPr="00E51D61" w:rsidTr="00E51D61">
        <w:tc>
          <w:tcPr>
            <w:tcW w:w="1630" w:type="dxa"/>
            <w:tcBorders>
              <w:top w:val="single" w:sz="4" w:space="0" w:color="auto"/>
              <w:left w:val="single" w:sz="4" w:space="0" w:color="auto"/>
              <w:bottom w:val="single" w:sz="4" w:space="0" w:color="auto"/>
              <w:right w:val="single" w:sz="4" w:space="0" w:color="auto"/>
            </w:tcBorders>
          </w:tcPr>
          <w:p w:rsidR="00E51D61" w:rsidRPr="00E51D61" w:rsidRDefault="00E51D61" w:rsidP="00E51D61">
            <w:pPr>
              <w:tabs>
                <w:tab w:val="left" w:pos="540"/>
              </w:tabs>
              <w:jc w:val="center"/>
              <w:rPr>
                <w:sz w:val="28"/>
                <w:szCs w:val="28"/>
                <w:lang w:val="kk-KZ"/>
              </w:rPr>
            </w:pPr>
            <w:r w:rsidRPr="00E51D61">
              <w:rPr>
                <w:sz w:val="28"/>
                <w:szCs w:val="28"/>
                <w:lang w:val="kk-KZ"/>
              </w:rPr>
              <w:t>Барлығы</w:t>
            </w:r>
          </w:p>
        </w:tc>
        <w:tc>
          <w:tcPr>
            <w:tcW w:w="2259"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11</w:t>
            </w:r>
          </w:p>
        </w:tc>
        <w:tc>
          <w:tcPr>
            <w:tcW w:w="1825"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2670874516</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p>
        </w:tc>
      </w:tr>
      <w:tr w:rsidR="00144561" w:rsidRPr="00E51D61" w:rsidTr="00E8515C">
        <w:tc>
          <w:tcPr>
            <w:tcW w:w="1630"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p>
        </w:tc>
        <w:tc>
          <w:tcPr>
            <w:tcW w:w="2259"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r w:rsidRPr="00E51D61">
              <w:rPr>
                <w:sz w:val="28"/>
                <w:szCs w:val="28"/>
                <w:lang w:val="kk-KZ"/>
              </w:rPr>
              <w:t>Коэффициенттер</w:t>
            </w:r>
          </w:p>
        </w:tc>
        <w:tc>
          <w:tcPr>
            <w:tcW w:w="1825"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r w:rsidRPr="00E51D61">
              <w:rPr>
                <w:sz w:val="28"/>
                <w:szCs w:val="28"/>
                <w:lang w:val="kk-KZ"/>
              </w:rPr>
              <w:t>Стандартты қате</w:t>
            </w:r>
          </w:p>
        </w:tc>
        <w:tc>
          <w:tcPr>
            <w:tcW w:w="1787"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r w:rsidRPr="00E51D61">
              <w:rPr>
                <w:sz w:val="28"/>
                <w:szCs w:val="28"/>
                <w:lang w:val="en-US"/>
              </w:rPr>
              <w:t>t-</w:t>
            </w:r>
            <w:r w:rsidRPr="00E51D61">
              <w:rPr>
                <w:sz w:val="28"/>
                <w:szCs w:val="28"/>
                <w:lang w:val="kk-KZ"/>
              </w:rPr>
              <w:t>статистика</w:t>
            </w:r>
          </w:p>
        </w:tc>
        <w:tc>
          <w:tcPr>
            <w:tcW w:w="1787"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r w:rsidRPr="00E51D61">
              <w:rPr>
                <w:sz w:val="28"/>
                <w:szCs w:val="28"/>
                <w:lang w:val="kk-KZ"/>
              </w:rPr>
              <w:t>Р-мән</w:t>
            </w:r>
          </w:p>
        </w:tc>
      </w:tr>
      <w:tr w:rsidR="00E51D61" w:rsidRPr="00E51D61" w:rsidTr="00E51D61">
        <w:tc>
          <w:tcPr>
            <w:tcW w:w="1630" w:type="dxa"/>
            <w:tcBorders>
              <w:top w:val="single" w:sz="4" w:space="0" w:color="auto"/>
              <w:left w:val="single" w:sz="4" w:space="0" w:color="auto"/>
              <w:bottom w:val="single" w:sz="4" w:space="0" w:color="auto"/>
              <w:right w:val="single" w:sz="4" w:space="0" w:color="auto"/>
            </w:tcBorders>
          </w:tcPr>
          <w:p w:rsidR="00E51D61" w:rsidRPr="00E51D61" w:rsidRDefault="00E51D61" w:rsidP="00E51D61">
            <w:pPr>
              <w:tabs>
                <w:tab w:val="left" w:pos="540"/>
              </w:tabs>
              <w:jc w:val="center"/>
              <w:rPr>
                <w:sz w:val="28"/>
                <w:szCs w:val="28"/>
                <w:lang w:val="kk-KZ"/>
              </w:rPr>
            </w:pPr>
            <w:r w:rsidRPr="00E51D61">
              <w:rPr>
                <w:sz w:val="28"/>
                <w:szCs w:val="28"/>
                <w:lang w:val="en-US"/>
              </w:rPr>
              <w:t>Y</w:t>
            </w:r>
            <w:r w:rsidRPr="00E51D61">
              <w:rPr>
                <w:sz w:val="28"/>
                <w:szCs w:val="28"/>
                <w:lang w:val="kk-KZ"/>
              </w:rPr>
              <w:t>- қиылысу</w:t>
            </w:r>
          </w:p>
        </w:tc>
        <w:tc>
          <w:tcPr>
            <w:tcW w:w="2259"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76376,25</w:t>
            </w:r>
          </w:p>
        </w:tc>
        <w:tc>
          <w:tcPr>
            <w:tcW w:w="1825"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6134,589991</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12,45009804</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5,623E-07</w:t>
            </w:r>
          </w:p>
        </w:tc>
      </w:tr>
      <w:tr w:rsidR="00E51D61" w:rsidRPr="00E51D61" w:rsidTr="00E51D61">
        <w:tc>
          <w:tcPr>
            <w:tcW w:w="1630" w:type="dxa"/>
            <w:tcBorders>
              <w:top w:val="single" w:sz="4" w:space="0" w:color="auto"/>
              <w:left w:val="single" w:sz="4" w:space="0" w:color="auto"/>
              <w:bottom w:val="single" w:sz="4" w:space="0" w:color="auto"/>
              <w:right w:val="single" w:sz="4" w:space="0" w:color="auto"/>
            </w:tcBorders>
          </w:tcPr>
          <w:p w:rsidR="00E51D61" w:rsidRPr="00E51D61" w:rsidRDefault="00E51D61" w:rsidP="00E51D61">
            <w:pPr>
              <w:tabs>
                <w:tab w:val="left" w:pos="540"/>
              </w:tabs>
              <w:jc w:val="center"/>
              <w:rPr>
                <w:sz w:val="28"/>
                <w:szCs w:val="28"/>
                <w:lang w:val="kk-KZ"/>
              </w:rPr>
            </w:pPr>
            <w:r w:rsidRPr="00E51D61">
              <w:rPr>
                <w:sz w:val="28"/>
                <w:szCs w:val="28"/>
                <w:lang w:val="kk-KZ"/>
              </w:rPr>
              <w:lastRenderedPageBreak/>
              <w:t>Х1</w:t>
            </w:r>
          </w:p>
        </w:tc>
        <w:tc>
          <w:tcPr>
            <w:tcW w:w="2259"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2249,32</w:t>
            </w:r>
          </w:p>
        </w:tc>
        <w:tc>
          <w:tcPr>
            <w:tcW w:w="1825"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5589,986368</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0,402383853</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0,696791</w:t>
            </w:r>
          </w:p>
        </w:tc>
      </w:tr>
      <w:tr w:rsidR="00E51D61" w:rsidRPr="00E51D61" w:rsidTr="00E51D61">
        <w:tc>
          <w:tcPr>
            <w:tcW w:w="1630" w:type="dxa"/>
            <w:tcBorders>
              <w:top w:val="single" w:sz="4" w:space="0" w:color="auto"/>
              <w:left w:val="single" w:sz="4" w:space="0" w:color="auto"/>
              <w:bottom w:val="single" w:sz="4" w:space="0" w:color="auto"/>
              <w:right w:val="single" w:sz="4" w:space="0" w:color="auto"/>
            </w:tcBorders>
          </w:tcPr>
          <w:p w:rsidR="00E51D61" w:rsidRPr="00E51D61" w:rsidRDefault="00E51D61" w:rsidP="00E51D61">
            <w:pPr>
              <w:tabs>
                <w:tab w:val="left" w:pos="540"/>
              </w:tabs>
              <w:jc w:val="center"/>
              <w:rPr>
                <w:sz w:val="28"/>
                <w:szCs w:val="28"/>
                <w:lang w:val="kk-KZ"/>
              </w:rPr>
            </w:pPr>
            <w:r w:rsidRPr="00E51D61">
              <w:rPr>
                <w:sz w:val="28"/>
                <w:szCs w:val="28"/>
                <w:lang w:val="kk-KZ"/>
              </w:rPr>
              <w:t>Х2</w:t>
            </w:r>
          </w:p>
        </w:tc>
        <w:tc>
          <w:tcPr>
            <w:tcW w:w="2259"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-801,802</w:t>
            </w:r>
          </w:p>
        </w:tc>
        <w:tc>
          <w:tcPr>
            <w:tcW w:w="1825"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127,4197452</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-6,29260409</w:t>
            </w:r>
          </w:p>
        </w:tc>
        <w:tc>
          <w:tcPr>
            <w:tcW w:w="1787" w:type="dxa"/>
            <w:tcBorders>
              <w:top w:val="single" w:sz="4" w:space="0" w:color="auto"/>
              <w:left w:val="single" w:sz="4" w:space="0" w:color="auto"/>
              <w:bottom w:val="single" w:sz="4" w:space="0" w:color="auto"/>
              <w:right w:val="single" w:sz="4" w:space="0" w:color="auto"/>
            </w:tcBorders>
            <w:vAlign w:val="center"/>
          </w:tcPr>
          <w:p w:rsidR="00E51D61" w:rsidRPr="00E51D61" w:rsidRDefault="00E51D61" w:rsidP="00E51D61">
            <w:pPr>
              <w:jc w:val="center"/>
              <w:rPr>
                <w:color w:val="000000"/>
                <w:sz w:val="28"/>
                <w:szCs w:val="28"/>
              </w:rPr>
            </w:pPr>
            <w:r w:rsidRPr="00E51D61">
              <w:rPr>
                <w:color w:val="000000"/>
                <w:sz w:val="28"/>
                <w:szCs w:val="28"/>
              </w:rPr>
              <w:t>0,0001422</w:t>
            </w:r>
          </w:p>
        </w:tc>
      </w:tr>
      <w:tr w:rsidR="00144561" w:rsidRPr="00E51D61" w:rsidTr="00E8515C">
        <w:tc>
          <w:tcPr>
            <w:tcW w:w="1630"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r w:rsidRPr="00E51D61">
              <w:rPr>
                <w:sz w:val="28"/>
                <w:szCs w:val="28"/>
                <w:lang w:val="en-US"/>
              </w:rPr>
              <w:t>F</w:t>
            </w:r>
            <w:r w:rsidRPr="00E51D61">
              <w:rPr>
                <w:sz w:val="28"/>
                <w:szCs w:val="28"/>
                <w:lang w:val="kk-KZ"/>
              </w:rPr>
              <w:t xml:space="preserve"> Кесте</w:t>
            </w:r>
          </w:p>
        </w:tc>
        <w:tc>
          <w:tcPr>
            <w:tcW w:w="2259"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r w:rsidRPr="00E51D61">
              <w:rPr>
                <w:sz w:val="28"/>
                <w:szCs w:val="28"/>
                <w:lang w:val="kk-KZ"/>
              </w:rPr>
              <w:t>4,96</w:t>
            </w:r>
          </w:p>
        </w:tc>
        <w:tc>
          <w:tcPr>
            <w:tcW w:w="1825"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p>
        </w:tc>
        <w:tc>
          <w:tcPr>
            <w:tcW w:w="1787"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p>
        </w:tc>
        <w:tc>
          <w:tcPr>
            <w:tcW w:w="1787"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p>
        </w:tc>
      </w:tr>
      <w:tr w:rsidR="00144561" w:rsidRPr="00E51D61" w:rsidTr="00E8515C">
        <w:tc>
          <w:tcPr>
            <w:tcW w:w="1630"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r w:rsidRPr="00E51D61">
              <w:rPr>
                <w:sz w:val="28"/>
                <w:szCs w:val="28"/>
                <w:lang w:val="en-US"/>
              </w:rPr>
              <w:t xml:space="preserve">t </w:t>
            </w:r>
            <w:r w:rsidRPr="00E51D61">
              <w:rPr>
                <w:sz w:val="28"/>
                <w:szCs w:val="28"/>
                <w:lang w:val="kk-KZ"/>
              </w:rPr>
              <w:t>Кесте</w:t>
            </w:r>
          </w:p>
        </w:tc>
        <w:tc>
          <w:tcPr>
            <w:tcW w:w="2259"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r w:rsidRPr="00E51D61">
              <w:rPr>
                <w:sz w:val="28"/>
                <w:szCs w:val="28"/>
                <w:lang w:val="kk-KZ"/>
              </w:rPr>
              <w:t>2,23</w:t>
            </w:r>
          </w:p>
        </w:tc>
        <w:tc>
          <w:tcPr>
            <w:tcW w:w="1825"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p>
        </w:tc>
        <w:tc>
          <w:tcPr>
            <w:tcW w:w="1787"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p>
        </w:tc>
        <w:tc>
          <w:tcPr>
            <w:tcW w:w="1787" w:type="dxa"/>
            <w:tcBorders>
              <w:top w:val="single" w:sz="4" w:space="0" w:color="auto"/>
              <w:left w:val="single" w:sz="4" w:space="0" w:color="auto"/>
              <w:bottom w:val="single" w:sz="4" w:space="0" w:color="auto"/>
              <w:right w:val="single" w:sz="4" w:space="0" w:color="auto"/>
            </w:tcBorders>
          </w:tcPr>
          <w:p w:rsidR="00144561" w:rsidRPr="00E51D61" w:rsidRDefault="00144561" w:rsidP="00E51D61">
            <w:pPr>
              <w:tabs>
                <w:tab w:val="left" w:pos="540"/>
              </w:tabs>
              <w:jc w:val="center"/>
              <w:rPr>
                <w:sz w:val="28"/>
                <w:szCs w:val="28"/>
                <w:lang w:val="kk-KZ"/>
              </w:rPr>
            </w:pPr>
          </w:p>
        </w:tc>
      </w:tr>
    </w:tbl>
    <w:p w:rsidR="00E51D61" w:rsidRDefault="00E51D61" w:rsidP="00E51D61">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Корреляцияның жұптық коэффициенттерінің кестесі жекелеген факторлардың </w:t>
      </w:r>
      <w:r w:rsidRPr="00E51D61">
        <w:rPr>
          <w:rFonts w:ascii="Times New Roman" w:hAnsi="Times New Roman" w:cs="Times New Roman"/>
          <w:sz w:val="28"/>
          <w:szCs w:val="28"/>
          <w:lang w:val="kk-KZ"/>
        </w:rPr>
        <w:t>(х1, х2)</w:t>
      </w:r>
      <w:r w:rsidR="00D52492">
        <w:rPr>
          <w:rFonts w:ascii="Times New Roman" w:hAnsi="Times New Roman" w:cs="Times New Roman"/>
          <w:sz w:val="28"/>
          <w:szCs w:val="28"/>
          <w:lang w:val="kk-KZ"/>
        </w:rPr>
        <w:t xml:space="preserve"> нәтижелік көрсеткіштке </w:t>
      </w:r>
      <w:r w:rsidR="00D52492" w:rsidRPr="00D52492">
        <w:rPr>
          <w:rFonts w:ascii="Times New Roman" w:hAnsi="Times New Roman" w:cs="Times New Roman"/>
          <w:sz w:val="28"/>
          <w:szCs w:val="28"/>
          <w:lang w:val="kk-KZ"/>
        </w:rPr>
        <w:t>(y)</w:t>
      </w:r>
      <w:r w:rsidR="00D52492">
        <w:rPr>
          <w:rFonts w:ascii="Times New Roman" w:hAnsi="Times New Roman" w:cs="Times New Roman"/>
          <w:sz w:val="28"/>
          <w:szCs w:val="28"/>
          <w:lang w:val="kk-KZ"/>
        </w:rPr>
        <w:t xml:space="preserve"> әсерін көрсетеді</w:t>
      </w:r>
      <w:r w:rsidR="00D52492" w:rsidRPr="00D52492">
        <w:rPr>
          <w:rFonts w:ascii="Times New Roman" w:hAnsi="Times New Roman" w:cs="Times New Roman"/>
          <w:sz w:val="28"/>
          <w:szCs w:val="28"/>
          <w:lang w:val="kk-KZ"/>
        </w:rPr>
        <w:t>.</w:t>
      </w:r>
      <w:r w:rsidR="00D52492">
        <w:rPr>
          <w:rFonts w:ascii="Times New Roman" w:hAnsi="Times New Roman" w:cs="Times New Roman"/>
          <w:sz w:val="28"/>
          <w:szCs w:val="28"/>
          <w:lang w:val="kk-KZ"/>
        </w:rPr>
        <w:t xml:space="preserve"> Кестенің мәліметтері таңдалған фактрлардың ішінде табыс көлеміне абсолюттік өтемділік коэффициенті үлкен әсер ететінін көрсетеді (корреляция коэффициенті 0,967);  ал  сондай фактордың бірі </w:t>
      </w:r>
      <w:r w:rsidR="00D52492" w:rsidRPr="00E8515C">
        <w:rPr>
          <w:rFonts w:ascii="Times New Roman" w:hAnsi="Times New Roman"/>
          <w:sz w:val="28"/>
          <w:szCs w:val="28"/>
          <w:lang w:val="kk-KZ"/>
        </w:rPr>
        <w:t>айналым капиталының айналымдылық коэффициенті</w:t>
      </w:r>
      <w:r w:rsidR="00D52492">
        <w:rPr>
          <w:rFonts w:ascii="Times New Roman" w:hAnsi="Times New Roman"/>
          <w:sz w:val="28"/>
          <w:szCs w:val="28"/>
          <w:lang w:val="kk-KZ"/>
        </w:rPr>
        <w:t xml:space="preserve"> теріс (кері байланыс) әсер етеді, ол туралы корреляция коэффициентінің теріс мәні куәлік етеді (-0,994).</w:t>
      </w:r>
    </w:p>
    <w:p w:rsidR="00E51D61" w:rsidRDefault="00C45198" w:rsidP="00E51D61">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Регресс</w:t>
      </w:r>
      <w:r w:rsidR="00D52492">
        <w:rPr>
          <w:rFonts w:ascii="Times New Roman" w:hAnsi="Times New Roman" w:cs="Times New Roman"/>
          <w:sz w:val="28"/>
          <w:szCs w:val="28"/>
          <w:lang w:val="kk-KZ"/>
        </w:rPr>
        <w:t>иялық талдаудың мәліметтері келесідей регрессия теңдеуін алуға мүмкіндік береді</w:t>
      </w:r>
      <w:r w:rsidR="00E51D61" w:rsidRPr="00D52492">
        <w:rPr>
          <w:rFonts w:ascii="Times New Roman" w:hAnsi="Times New Roman" w:cs="Times New Roman"/>
          <w:sz w:val="28"/>
          <w:szCs w:val="28"/>
          <w:lang w:val="kk-KZ"/>
        </w:rPr>
        <w:t>:</w:t>
      </w:r>
    </w:p>
    <w:p w:rsidR="00D52492" w:rsidRPr="00D52492" w:rsidRDefault="00D52492" w:rsidP="00E51D61">
      <w:pPr>
        <w:spacing w:after="0" w:line="240" w:lineRule="auto"/>
        <w:ind w:firstLine="851"/>
        <w:jc w:val="both"/>
        <w:rPr>
          <w:rFonts w:ascii="Times New Roman" w:hAnsi="Times New Roman" w:cs="Times New Roman"/>
          <w:sz w:val="28"/>
          <w:szCs w:val="28"/>
          <w:lang w:val="kk-KZ"/>
        </w:rPr>
      </w:pPr>
    </w:p>
    <w:p w:rsidR="00E51D61" w:rsidRPr="00C45198" w:rsidRDefault="00E51D61" w:rsidP="00E51D61">
      <w:pPr>
        <w:spacing w:after="0" w:line="240" w:lineRule="auto"/>
        <w:ind w:firstLine="851"/>
        <w:jc w:val="both"/>
        <w:rPr>
          <w:rFonts w:ascii="Times New Roman" w:hAnsi="Times New Roman" w:cs="Times New Roman"/>
          <w:sz w:val="28"/>
          <w:szCs w:val="28"/>
          <w:lang w:val="kk-KZ"/>
        </w:rPr>
      </w:pPr>
      <w:r w:rsidRPr="00D52492">
        <w:rPr>
          <w:rFonts w:ascii="Times New Roman" w:hAnsi="Times New Roman" w:cs="Times New Roman"/>
          <w:sz w:val="28"/>
          <w:szCs w:val="28"/>
          <w:lang w:val="kk-KZ"/>
        </w:rPr>
        <w:tab/>
        <w:t xml:space="preserve">     </w:t>
      </w:r>
      <w:r w:rsidRPr="00C45198">
        <w:rPr>
          <w:rFonts w:ascii="Times New Roman" w:hAnsi="Times New Roman" w:cs="Times New Roman"/>
          <w:sz w:val="28"/>
          <w:szCs w:val="28"/>
          <w:lang w:val="kk-KZ"/>
        </w:rPr>
        <w:t xml:space="preserve">у = </w:t>
      </w:r>
      <w:r w:rsidR="00D52492" w:rsidRPr="00C45198">
        <w:rPr>
          <w:rFonts w:ascii="Times New Roman" w:hAnsi="Times New Roman" w:cs="Times New Roman"/>
          <w:color w:val="000000"/>
          <w:sz w:val="28"/>
          <w:szCs w:val="28"/>
          <w:lang w:val="kk-KZ"/>
        </w:rPr>
        <w:t>76376,25</w:t>
      </w:r>
      <w:r w:rsidR="00D52492">
        <w:rPr>
          <w:rFonts w:ascii="Times New Roman" w:hAnsi="Times New Roman" w:cs="Times New Roman"/>
          <w:sz w:val="28"/>
          <w:szCs w:val="28"/>
          <w:lang w:val="kk-KZ"/>
        </w:rPr>
        <w:t>+</w:t>
      </w:r>
      <w:r w:rsidR="00D52492" w:rsidRPr="00C45198">
        <w:rPr>
          <w:rFonts w:ascii="Times New Roman" w:hAnsi="Times New Roman" w:cs="Times New Roman"/>
          <w:color w:val="000000"/>
          <w:sz w:val="28"/>
          <w:szCs w:val="28"/>
          <w:lang w:val="kk-KZ"/>
        </w:rPr>
        <w:t>2249,32</w:t>
      </w:r>
      <w:r w:rsidR="00D52492">
        <w:rPr>
          <w:rFonts w:ascii="Times New Roman" w:hAnsi="Times New Roman" w:cs="Times New Roman"/>
          <w:color w:val="000000"/>
          <w:sz w:val="28"/>
          <w:szCs w:val="28"/>
          <w:lang w:val="kk-KZ"/>
        </w:rPr>
        <w:t>х</w:t>
      </w:r>
      <w:r w:rsidRPr="00C45198">
        <w:rPr>
          <w:rFonts w:ascii="Times New Roman" w:hAnsi="Times New Roman" w:cs="Times New Roman"/>
          <w:sz w:val="28"/>
          <w:szCs w:val="28"/>
          <w:lang w:val="kk-KZ"/>
        </w:rPr>
        <w:t>1</w:t>
      </w:r>
      <w:r w:rsidR="00D52492" w:rsidRPr="00C45198">
        <w:rPr>
          <w:rFonts w:ascii="Times New Roman" w:hAnsi="Times New Roman" w:cs="Times New Roman"/>
          <w:color w:val="000000"/>
          <w:sz w:val="28"/>
          <w:szCs w:val="28"/>
          <w:lang w:val="kk-KZ"/>
        </w:rPr>
        <w:t>-801,802</w:t>
      </w:r>
      <w:r w:rsidRPr="00C45198">
        <w:rPr>
          <w:rFonts w:ascii="Times New Roman" w:hAnsi="Times New Roman" w:cs="Times New Roman"/>
          <w:sz w:val="28"/>
          <w:szCs w:val="28"/>
          <w:lang w:val="kk-KZ"/>
        </w:rPr>
        <w:t>х2</w:t>
      </w:r>
    </w:p>
    <w:p w:rsidR="00E51D61" w:rsidRPr="00E51D61" w:rsidRDefault="00E51D61" w:rsidP="00E51D61">
      <w:pPr>
        <w:tabs>
          <w:tab w:val="left" w:pos="540"/>
        </w:tabs>
        <w:spacing w:after="0" w:line="240" w:lineRule="auto"/>
        <w:ind w:firstLine="708"/>
        <w:jc w:val="both"/>
        <w:rPr>
          <w:rFonts w:ascii="Times New Roman" w:hAnsi="Times New Roman" w:cs="Times New Roman"/>
          <w:sz w:val="28"/>
          <w:szCs w:val="28"/>
          <w:lang w:val="kk-KZ"/>
        </w:rPr>
      </w:pPr>
    </w:p>
    <w:p w:rsidR="00E51D61" w:rsidRPr="00E51D61" w:rsidRDefault="00E51D61" w:rsidP="00E51D61">
      <w:pPr>
        <w:tabs>
          <w:tab w:val="left" w:pos="540"/>
        </w:tabs>
        <w:spacing w:after="0" w:line="240" w:lineRule="auto"/>
        <w:ind w:firstLine="708"/>
        <w:jc w:val="both"/>
        <w:rPr>
          <w:rFonts w:ascii="Times New Roman" w:hAnsi="Times New Roman" w:cs="Times New Roman"/>
          <w:sz w:val="28"/>
          <w:szCs w:val="28"/>
          <w:lang w:val="kk-KZ"/>
        </w:rPr>
      </w:pPr>
      <w:r w:rsidRPr="00E51D61">
        <w:rPr>
          <w:rFonts w:ascii="Times New Roman" w:hAnsi="Times New Roman" w:cs="Times New Roman"/>
          <w:sz w:val="28"/>
          <w:szCs w:val="28"/>
          <w:lang w:val="kk-KZ"/>
        </w:rPr>
        <w:t>Корреляцияның 0,9667 көптік коэффициенті факторлардың бірігіп әсер ету дәрежесін көрсетеді және ол нәтижелік пен қарастырылатын факторлардың арасында айтарлықтай байланыстың барлығы туралы куәлік етеді.</w:t>
      </w:r>
    </w:p>
    <w:p w:rsidR="00D52492" w:rsidRDefault="00144561" w:rsidP="00E51D61">
      <w:pPr>
        <w:tabs>
          <w:tab w:val="left" w:pos="540"/>
        </w:tabs>
        <w:spacing w:after="0" w:line="240" w:lineRule="auto"/>
        <w:ind w:firstLine="708"/>
        <w:jc w:val="both"/>
        <w:rPr>
          <w:rFonts w:ascii="Times New Roman" w:hAnsi="Times New Roman" w:cs="Times New Roman"/>
          <w:sz w:val="28"/>
          <w:szCs w:val="28"/>
          <w:lang w:val="kk-KZ"/>
        </w:rPr>
      </w:pPr>
      <w:r w:rsidRPr="00E51D61">
        <w:rPr>
          <w:rFonts w:ascii="Times New Roman" w:hAnsi="Times New Roman" w:cs="Times New Roman"/>
          <w:sz w:val="28"/>
          <w:szCs w:val="28"/>
          <w:lang w:val="kk-KZ"/>
        </w:rPr>
        <w:t>Регрессия теңдеулерінің нақты процесске сәйкестігі Фишер крите</w:t>
      </w:r>
      <w:r w:rsidRPr="00144561">
        <w:rPr>
          <w:rFonts w:ascii="Times New Roman" w:hAnsi="Times New Roman" w:cs="Times New Roman"/>
          <w:sz w:val="28"/>
          <w:szCs w:val="28"/>
          <w:lang w:val="kk-KZ"/>
        </w:rPr>
        <w:t xml:space="preserve">рийі бойынша бағаланады. Фишер критерийінің есептік мағынасын оның кестелігімен салыстыру қажет. Фишердің </w:t>
      </w:r>
      <w:r w:rsidR="00D52492">
        <w:rPr>
          <w:rFonts w:ascii="Times New Roman" w:hAnsi="Times New Roman" w:cs="Times New Roman"/>
          <w:sz w:val="28"/>
          <w:szCs w:val="28"/>
          <w:lang w:val="kk-KZ"/>
        </w:rPr>
        <w:t>367,002</w:t>
      </w:r>
      <w:r w:rsidRPr="00144561">
        <w:rPr>
          <w:rFonts w:ascii="Times New Roman" w:hAnsi="Times New Roman" w:cs="Times New Roman"/>
          <w:sz w:val="28"/>
          <w:szCs w:val="28"/>
          <w:lang w:val="kk-KZ"/>
        </w:rPr>
        <w:t xml:space="preserve"> тең есептік критерийі өзінің 4,96 тең кестелік мәнінен </w:t>
      </w:r>
      <w:r w:rsidR="00D52492">
        <w:rPr>
          <w:rFonts w:ascii="Times New Roman" w:hAnsi="Times New Roman" w:cs="Times New Roman"/>
          <w:sz w:val="28"/>
          <w:szCs w:val="28"/>
          <w:lang w:val="kk-KZ"/>
        </w:rPr>
        <w:t>артық</w:t>
      </w:r>
      <w:r w:rsidRPr="00144561">
        <w:rPr>
          <w:rFonts w:ascii="Times New Roman" w:hAnsi="Times New Roman" w:cs="Times New Roman"/>
          <w:sz w:val="28"/>
          <w:szCs w:val="28"/>
          <w:lang w:val="kk-KZ"/>
        </w:rPr>
        <w:t>, ол регрессия  теңдеуінің нақты процесске</w:t>
      </w:r>
      <w:r w:rsidR="00863099">
        <w:rPr>
          <w:rFonts w:ascii="Times New Roman" w:hAnsi="Times New Roman" w:cs="Times New Roman"/>
          <w:sz w:val="28"/>
          <w:szCs w:val="28"/>
          <w:lang w:val="kk-KZ"/>
        </w:rPr>
        <w:t xml:space="preserve"> </w:t>
      </w:r>
      <w:r w:rsidRPr="00144561">
        <w:rPr>
          <w:rFonts w:ascii="Times New Roman" w:hAnsi="Times New Roman" w:cs="Times New Roman"/>
          <w:sz w:val="28"/>
          <w:szCs w:val="28"/>
          <w:lang w:val="kk-KZ"/>
        </w:rPr>
        <w:t>сәйкес</w:t>
      </w:r>
      <w:r w:rsidR="00D52492">
        <w:rPr>
          <w:rFonts w:ascii="Times New Roman" w:hAnsi="Times New Roman" w:cs="Times New Roman"/>
          <w:sz w:val="28"/>
          <w:szCs w:val="28"/>
          <w:lang w:val="kk-KZ"/>
        </w:rPr>
        <w:t>тігін</w:t>
      </w:r>
      <w:r w:rsidRPr="00144561">
        <w:rPr>
          <w:rFonts w:ascii="Times New Roman" w:hAnsi="Times New Roman" w:cs="Times New Roman"/>
          <w:sz w:val="28"/>
          <w:szCs w:val="28"/>
          <w:lang w:val="kk-KZ"/>
        </w:rPr>
        <w:t xml:space="preserve"> растайды</w:t>
      </w:r>
      <w:r w:rsidR="007A4D87">
        <w:rPr>
          <w:rFonts w:ascii="Times New Roman" w:hAnsi="Times New Roman" w:cs="Times New Roman"/>
          <w:sz w:val="28"/>
          <w:szCs w:val="28"/>
          <w:lang w:val="kk-KZ"/>
        </w:rPr>
        <w:t>.</w:t>
      </w:r>
      <w:r w:rsidRPr="00144561">
        <w:rPr>
          <w:rFonts w:ascii="Times New Roman" w:hAnsi="Times New Roman" w:cs="Times New Roman"/>
          <w:sz w:val="28"/>
          <w:szCs w:val="28"/>
          <w:lang w:val="kk-KZ"/>
        </w:rPr>
        <w:t xml:space="preserve"> </w:t>
      </w:r>
      <w:r w:rsidR="007A4D87">
        <w:rPr>
          <w:rFonts w:ascii="Times New Roman" w:hAnsi="Times New Roman" w:cs="Times New Roman"/>
          <w:sz w:val="28"/>
          <w:szCs w:val="28"/>
          <w:lang w:val="kk-KZ"/>
        </w:rPr>
        <w:t>Р</w:t>
      </w:r>
      <w:r w:rsidRPr="00144561">
        <w:rPr>
          <w:rFonts w:ascii="Times New Roman" w:hAnsi="Times New Roman" w:cs="Times New Roman"/>
          <w:sz w:val="28"/>
          <w:szCs w:val="28"/>
          <w:lang w:val="kk-KZ"/>
        </w:rPr>
        <w:t>егрессия теңдеуінің коэффициенттерінің мәні Стьюденттің t-статистикасы бойынша бағаланады</w:t>
      </w:r>
      <w:r w:rsidR="007A4D87">
        <w:rPr>
          <w:rFonts w:ascii="Times New Roman" w:hAnsi="Times New Roman" w:cs="Times New Roman"/>
          <w:sz w:val="28"/>
          <w:szCs w:val="28"/>
          <w:lang w:val="kk-KZ"/>
        </w:rPr>
        <w:t>.</w:t>
      </w:r>
      <w:r w:rsidRPr="00144561">
        <w:rPr>
          <w:rFonts w:ascii="Times New Roman" w:hAnsi="Times New Roman" w:cs="Times New Roman"/>
          <w:sz w:val="28"/>
          <w:szCs w:val="28"/>
          <w:lang w:val="kk-KZ"/>
        </w:rPr>
        <w:t xml:space="preserve"> t-статистика кестелігінің есептік абсолютті </w:t>
      </w:r>
      <w:r w:rsidR="00863099">
        <w:rPr>
          <w:rFonts w:ascii="Times New Roman" w:hAnsi="Times New Roman" w:cs="Times New Roman"/>
          <w:sz w:val="28"/>
          <w:szCs w:val="28"/>
          <w:lang w:val="kk-KZ"/>
        </w:rPr>
        <w:t>шамасынан</w:t>
      </w:r>
      <w:r w:rsidRPr="00144561">
        <w:rPr>
          <w:rFonts w:ascii="Times New Roman" w:hAnsi="Times New Roman" w:cs="Times New Roman"/>
          <w:sz w:val="28"/>
          <w:szCs w:val="28"/>
          <w:lang w:val="kk-KZ"/>
        </w:rPr>
        <w:t xml:space="preserve"> арттыру олардың коэффициенттерінің мәнінің талабы болып табылады. Бұл талапқа регрессия теңдеулерінің барлық коэффициенттерінің t-статистикасы сәйкес кел</w:t>
      </w:r>
      <w:r w:rsidR="007A4D87">
        <w:rPr>
          <w:rFonts w:ascii="Times New Roman" w:hAnsi="Times New Roman" w:cs="Times New Roman"/>
          <w:sz w:val="28"/>
          <w:szCs w:val="28"/>
          <w:lang w:val="kk-KZ"/>
        </w:rPr>
        <w:t>мейді</w:t>
      </w:r>
      <w:r w:rsidR="00D52492">
        <w:rPr>
          <w:rFonts w:ascii="Times New Roman" w:hAnsi="Times New Roman" w:cs="Times New Roman"/>
          <w:sz w:val="28"/>
          <w:szCs w:val="28"/>
          <w:lang w:val="kk-KZ"/>
        </w:rPr>
        <w:t>.</w:t>
      </w:r>
    </w:p>
    <w:p w:rsidR="00144561" w:rsidRPr="00144561" w:rsidRDefault="00D52492" w:rsidP="00E51D61">
      <w:pPr>
        <w:tabs>
          <w:tab w:val="left" w:pos="540"/>
        </w:tabs>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Сонымен, </w:t>
      </w:r>
      <w:r w:rsidR="00144561" w:rsidRPr="00144561">
        <w:rPr>
          <w:rFonts w:ascii="Times New Roman" w:hAnsi="Times New Roman" w:cs="Times New Roman"/>
          <w:sz w:val="28"/>
          <w:szCs w:val="28"/>
          <w:lang w:val="kk-KZ"/>
        </w:rPr>
        <w:t xml:space="preserve">құрылған экономика-математикалық үлгі </w:t>
      </w:r>
      <w:r w:rsidR="00FA13EF">
        <w:rPr>
          <w:rFonts w:ascii="Times New Roman" w:hAnsi="Times New Roman" w:cs="Times New Roman"/>
          <w:sz w:val="28"/>
          <w:szCs w:val="28"/>
          <w:lang w:val="kk-KZ"/>
        </w:rPr>
        <w:t>жақсы</w:t>
      </w:r>
      <w:r w:rsidR="00144561" w:rsidRPr="00144561">
        <w:rPr>
          <w:rFonts w:ascii="Times New Roman" w:hAnsi="Times New Roman" w:cs="Times New Roman"/>
          <w:sz w:val="28"/>
          <w:szCs w:val="28"/>
          <w:lang w:val="kk-KZ"/>
        </w:rPr>
        <w:t xml:space="preserve"> сапаға ие, оны ары қарай есептеулерде </w:t>
      </w:r>
      <w:r w:rsidR="00FA13EF">
        <w:rPr>
          <w:rFonts w:ascii="Times New Roman" w:hAnsi="Times New Roman" w:cs="Times New Roman"/>
          <w:sz w:val="28"/>
          <w:szCs w:val="28"/>
          <w:lang w:val="kk-KZ"/>
        </w:rPr>
        <w:t xml:space="preserve">қолдануға болады. </w:t>
      </w:r>
    </w:p>
    <w:p w:rsidR="00267C5B" w:rsidRPr="00144561" w:rsidRDefault="00267C5B" w:rsidP="00144561">
      <w:pPr>
        <w:spacing w:after="0" w:line="240" w:lineRule="auto"/>
        <w:rPr>
          <w:rFonts w:ascii="Times New Roman" w:hAnsi="Times New Roman" w:cs="Times New Roman"/>
          <w:sz w:val="28"/>
          <w:szCs w:val="28"/>
          <w:lang w:val="kk-KZ"/>
        </w:rPr>
      </w:pPr>
    </w:p>
    <w:sectPr w:rsidR="00267C5B" w:rsidRPr="00144561" w:rsidSect="00F7113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E5264"/>
    <w:multiLevelType w:val="hybridMultilevel"/>
    <w:tmpl w:val="241C88F0"/>
    <w:lvl w:ilvl="0" w:tplc="5C385862">
      <w:numFmt w:val="bullet"/>
      <w:lvlText w:val="-"/>
      <w:lvlJc w:val="left"/>
      <w:pPr>
        <w:tabs>
          <w:tab w:val="num" w:pos="4260"/>
        </w:tabs>
        <w:ind w:left="4260" w:hanging="360"/>
      </w:pPr>
      <w:rPr>
        <w:rFonts w:ascii="Times New Roman" w:eastAsia="Times New Roman" w:hAnsi="Times New Roman" w:cs="Times New Roman" w:hint="default"/>
      </w:rPr>
    </w:lvl>
    <w:lvl w:ilvl="1" w:tplc="04190003">
      <w:start w:val="1"/>
      <w:numFmt w:val="decimal"/>
      <w:lvlText w:val="%2."/>
      <w:lvlJc w:val="left"/>
      <w:pPr>
        <w:tabs>
          <w:tab w:val="num" w:pos="4635"/>
        </w:tabs>
        <w:ind w:left="4635" w:hanging="360"/>
      </w:pPr>
    </w:lvl>
    <w:lvl w:ilvl="2" w:tplc="04190005">
      <w:start w:val="1"/>
      <w:numFmt w:val="decimal"/>
      <w:lvlText w:val="%3."/>
      <w:lvlJc w:val="left"/>
      <w:pPr>
        <w:tabs>
          <w:tab w:val="num" w:pos="5355"/>
        </w:tabs>
        <w:ind w:left="5355" w:hanging="360"/>
      </w:pPr>
    </w:lvl>
    <w:lvl w:ilvl="3" w:tplc="04190001">
      <w:start w:val="1"/>
      <w:numFmt w:val="decimal"/>
      <w:lvlText w:val="%4."/>
      <w:lvlJc w:val="left"/>
      <w:pPr>
        <w:tabs>
          <w:tab w:val="num" w:pos="6075"/>
        </w:tabs>
        <w:ind w:left="6075" w:hanging="360"/>
      </w:pPr>
    </w:lvl>
    <w:lvl w:ilvl="4" w:tplc="04190003">
      <w:start w:val="1"/>
      <w:numFmt w:val="decimal"/>
      <w:lvlText w:val="%5."/>
      <w:lvlJc w:val="left"/>
      <w:pPr>
        <w:tabs>
          <w:tab w:val="num" w:pos="6795"/>
        </w:tabs>
        <w:ind w:left="6795" w:hanging="360"/>
      </w:pPr>
    </w:lvl>
    <w:lvl w:ilvl="5" w:tplc="04190005">
      <w:start w:val="1"/>
      <w:numFmt w:val="decimal"/>
      <w:lvlText w:val="%6."/>
      <w:lvlJc w:val="left"/>
      <w:pPr>
        <w:tabs>
          <w:tab w:val="num" w:pos="7515"/>
        </w:tabs>
        <w:ind w:left="7515" w:hanging="360"/>
      </w:pPr>
    </w:lvl>
    <w:lvl w:ilvl="6" w:tplc="04190001">
      <w:start w:val="1"/>
      <w:numFmt w:val="decimal"/>
      <w:lvlText w:val="%7."/>
      <w:lvlJc w:val="left"/>
      <w:pPr>
        <w:tabs>
          <w:tab w:val="num" w:pos="8235"/>
        </w:tabs>
        <w:ind w:left="8235" w:hanging="360"/>
      </w:pPr>
    </w:lvl>
    <w:lvl w:ilvl="7" w:tplc="04190003">
      <w:start w:val="1"/>
      <w:numFmt w:val="decimal"/>
      <w:lvlText w:val="%8."/>
      <w:lvlJc w:val="left"/>
      <w:pPr>
        <w:tabs>
          <w:tab w:val="num" w:pos="8955"/>
        </w:tabs>
        <w:ind w:left="8955" w:hanging="360"/>
      </w:pPr>
    </w:lvl>
    <w:lvl w:ilvl="8" w:tplc="04190005">
      <w:start w:val="1"/>
      <w:numFmt w:val="decimal"/>
      <w:lvlText w:val="%9."/>
      <w:lvlJc w:val="left"/>
      <w:pPr>
        <w:tabs>
          <w:tab w:val="num" w:pos="9675"/>
        </w:tabs>
        <w:ind w:left="9675"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144561"/>
    <w:rsid w:val="00144561"/>
    <w:rsid w:val="00267C5B"/>
    <w:rsid w:val="0043536C"/>
    <w:rsid w:val="006229A4"/>
    <w:rsid w:val="007A4D87"/>
    <w:rsid w:val="00863099"/>
    <w:rsid w:val="008704B9"/>
    <w:rsid w:val="00970214"/>
    <w:rsid w:val="00A86343"/>
    <w:rsid w:val="00B9167B"/>
    <w:rsid w:val="00BA26B6"/>
    <w:rsid w:val="00C33A6A"/>
    <w:rsid w:val="00C45198"/>
    <w:rsid w:val="00D52492"/>
    <w:rsid w:val="00E51D61"/>
    <w:rsid w:val="00E8515C"/>
    <w:rsid w:val="00F16DDA"/>
    <w:rsid w:val="00F71138"/>
    <w:rsid w:val="00FA13EF"/>
    <w:rsid w:val="00FC2F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DD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4456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4456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1418</Words>
  <Characters>8088</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9488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WORK</cp:lastModifiedBy>
  <cp:revision>4</cp:revision>
  <dcterms:created xsi:type="dcterms:W3CDTF">2020-01-28T03:28:00Z</dcterms:created>
  <dcterms:modified xsi:type="dcterms:W3CDTF">2020-01-28T03:39:00Z</dcterms:modified>
</cp:coreProperties>
</file>